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《</w:t>
      </w:r>
      <w:r>
        <w:rPr>
          <w:rFonts w:hint="eastAsia"/>
          <w:lang w:eastAsia="zh-Hans"/>
        </w:rPr>
        <w:t>江苏省消费者权益保护条例</w:t>
      </w:r>
      <w:r>
        <w:rPr>
          <w:rFonts w:hint="eastAsia"/>
        </w:rPr>
        <w:t>》涉及处罚事项裁量基准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68"/>
        <w:gridCol w:w="1110"/>
        <w:gridCol w:w="5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</w:rPr>
              <w:t>8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168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21" w:type="dxa"/>
            <w:gridSpan w:val="2"/>
          </w:tcPr>
          <w:p>
            <w:r>
              <w:t>经营者</w:t>
            </w:r>
            <w:bookmarkStart w:id="0" w:name="_GoBack"/>
            <w:bookmarkEnd w:id="0"/>
            <w:r>
              <w:t>超过规定限额发卡、未履行退款义务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21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【地方性法规】《江苏省消费者权益保护条例》</w:t>
            </w:r>
          </w:p>
          <w:p>
            <w:r>
              <w:rPr>
                <w:b/>
                <w:bCs/>
              </w:rPr>
              <w:t>第二十七条第二款</w:t>
            </w:r>
            <w:r>
              <w:t xml:space="preserve"> 经营者发行单用途预付卡（含其他预收款凭证）的，单张记名卡限额不得超过五千元，单张不记名卡限额不得超过一千元。其中，个体工商户需要发行单用途预付卡的，单张限额不得超过一千元。预付卡不得设定有效期。</w:t>
            </w:r>
          </w:p>
          <w:p>
            <w:r>
              <w:rPr>
                <w:b/>
                <w:bCs/>
              </w:rPr>
              <w:t>第二十八条第二款、第三款</w:t>
            </w:r>
            <w:r>
              <w:t xml:space="preserve"> 经营者未按照约定提供商品或者服务的，应当按照消费者的要求履行约定或者退回预付款。未消费的，应当全额退款并承担预付款的利息；已经消费的，应当按照原约定的优惠方案扣除已经消费的金额，予以退款并承担退款部分的利息。</w:t>
            </w:r>
          </w:p>
          <w:p>
            <w:r>
              <w:t>经营者停业、歇业或者变更经营场所的，应当提前一个月通知已交预付款的消费者，并按照前款规定承担责任。</w:t>
            </w:r>
          </w:p>
          <w:p>
            <w:r>
              <w:rPr>
                <w:b/>
                <w:bCs/>
              </w:rPr>
              <w:t>第六十四条</w:t>
            </w:r>
            <w:r>
              <w:t xml:space="preserve"> 经营者违反本条例第二十七条第二款规定发行超过规定限额预付卡，或者违反第二十八条第二款、第三款规定未履行退款义务的，由商务部门责令限期改正；逾期仍不改正的，处以一万元以上三万元以下的罚款。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21" w:type="dxa"/>
            <w:gridSpan w:val="2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eastAsia="zh-Hans"/>
              </w:rPr>
              <w:t>万元以上</w:t>
            </w:r>
            <w:r>
              <w:rPr>
                <w:lang w:eastAsia="zh-Hans"/>
              </w:rPr>
              <w:t>3</w:t>
            </w:r>
            <w:r>
              <w:rPr>
                <w:rFonts w:hint="eastAsia"/>
                <w:lang w:eastAsia="zh-Hans"/>
              </w:rPr>
              <w:t>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11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eastAsia="zh-Hans"/>
              </w:rPr>
              <w:t>万元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Hans"/>
              </w:rPr>
              <w:t>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11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</w:t>
            </w:r>
            <w:r>
              <w:rPr>
                <w:lang w:eastAsia="zh-Hans"/>
              </w:rPr>
              <w:t>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Hans"/>
              </w:rPr>
              <w:t>万元</w:t>
            </w:r>
            <w:r>
              <w:rPr>
                <w:rFonts w:hint="eastAsia"/>
                <w:lang w:val="en-US" w:eastAsia="zh-CN"/>
              </w:rPr>
              <w:t>-2.4</w:t>
            </w:r>
            <w:r>
              <w:rPr>
                <w:rFonts w:hint="eastAsia"/>
                <w:lang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11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</w:t>
            </w:r>
            <w:r>
              <w:rPr>
                <w:rFonts w:hint="eastAsia"/>
                <w:lang w:val="en-US" w:eastAsia="zh-CN"/>
              </w:rPr>
              <w:t>2.4</w:t>
            </w:r>
            <w:r>
              <w:rPr>
                <w:rFonts w:hint="eastAsia"/>
                <w:lang w:eastAsia="zh-Hans"/>
              </w:rPr>
              <w:t>万元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Hans"/>
              </w:rPr>
              <w:t>3</w:t>
            </w:r>
            <w:r>
              <w:rPr>
                <w:rFonts w:hint="eastAsia"/>
                <w:lang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11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lang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11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b/>
                <w:bCs/>
                <w:lang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21" w:type="dxa"/>
            <w:gridSpan w:val="2"/>
          </w:tcPr>
          <w:p>
            <w:pPr>
              <w:rPr>
                <w:rFonts w:hint="default" w:eastAsiaTheme="minorEastAsia"/>
                <w:lang w:val="en-US" w:eastAsia="zh-Hans"/>
              </w:rPr>
            </w:pPr>
            <w:r>
              <w:t>由商务部门责令限期改正</w:t>
            </w:r>
            <w:r>
              <w:rPr>
                <w:rFonts w:hint="eastAsia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逾期不改正的，按照上述基准处罚</w:t>
            </w:r>
          </w:p>
        </w:tc>
      </w:tr>
    </w:tbl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2FDD3A01"/>
    <w:rsid w:val="001205C1"/>
    <w:rsid w:val="00A77190"/>
    <w:rsid w:val="0679224B"/>
    <w:rsid w:val="1F7A6B39"/>
    <w:rsid w:val="237D7C4F"/>
    <w:rsid w:val="2FDD3A01"/>
    <w:rsid w:val="55C94629"/>
    <w:rsid w:val="5FE3A949"/>
    <w:rsid w:val="61923B08"/>
    <w:rsid w:val="70223A51"/>
    <w:rsid w:val="7DAFD341"/>
    <w:rsid w:val="7E6B2A38"/>
    <w:rsid w:val="B5FFEF68"/>
    <w:rsid w:val="BEFF439F"/>
    <w:rsid w:val="D3D9AA2D"/>
    <w:rsid w:val="FF96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642</Words>
  <Characters>662</Characters>
  <Lines>13</Lines>
  <Paragraphs>3</Paragraphs>
  <TotalTime>0</TotalTime>
  <ScaleCrop>false</ScaleCrop>
  <LinksUpToDate>false</LinksUpToDate>
  <CharactersWithSpaces>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2023-07-01T15:29:00Z</dcterms:created>
  <dc:creator>xiezun</dc:creator>
  <cp:lastModifiedBy>C&amp;T PARTNERS</cp:lastModifiedBy>
  <dcterms:modified xsi:type="dcterms:W3CDTF">2023-08-31T07:13:41Z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F339A033DDF363CC785BEB6467146000</vt:lpwstr>
  </property>
</Properties>
</file>