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《洗染业管理办法》涉及处罚事项裁量基准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68"/>
        <w:gridCol w:w="1110"/>
        <w:gridCol w:w="5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1168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21" w:type="dxa"/>
            <w:gridSpan w:val="2"/>
          </w:tcPr>
          <w:p>
            <w:r>
              <w:t>洗染业经营者违法经营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21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</w:t>
            </w:r>
            <w:r>
              <w:rPr>
                <w:rFonts w:hint="eastAsia"/>
                <w:b/>
                <w:bCs/>
              </w:rPr>
              <w:t>部门</w:t>
            </w:r>
            <w:r>
              <w:rPr>
                <w:b/>
                <w:bCs/>
              </w:rPr>
              <w:t>规章】《洗染业管理办法》（商务部、国家工商行政管理总局、国家环境保护总局令2007年第5号）</w:t>
            </w:r>
          </w:p>
          <w:p>
            <w:r>
              <w:rPr>
                <w:b/>
                <w:bCs/>
              </w:rPr>
              <w:t>第二十二条</w:t>
            </w:r>
            <w:r>
              <w:t xml:space="preserve"> 经营者违反本办法规定，法律法规有规定的，从其规定；没有规定的，由商务、工商、环保部门依据本办法第三条规定的职能责令改正，有违法所得的，可处违法所得3倍以下罚款，但最高不超过3万元；没有违法所得的，可处1万元以下罚款；并可予以公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21" w:type="dxa"/>
            <w:gridSpan w:val="2"/>
          </w:tcPr>
          <w:p>
            <w:r>
              <w:t>有违法所得的，可处违法所得3倍以下罚款，但最高不超过3万元；没有违法所得的，可处1万元以下罚款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1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1.有违法所得的，处违法所得</w:t>
            </w:r>
            <w:r>
              <w:rPr>
                <w:rFonts w:hint="default"/>
              </w:rPr>
              <w:t>0.9</w:t>
            </w:r>
            <w:r>
              <w:rPr>
                <w:rFonts w:hint="eastAsia"/>
              </w:rPr>
              <w:t>倍以下罚款</w:t>
            </w:r>
            <w:r>
              <w:rPr>
                <w:rFonts w:hint="eastAsia"/>
                <w:lang w:eastAsia="zh-CN"/>
              </w:rPr>
              <w:t>，</w:t>
            </w:r>
            <w:r>
              <w:t>但最高不超过3万元；</w:t>
            </w:r>
          </w:p>
          <w:p>
            <w:r>
              <w:rPr>
                <w:rFonts w:hint="eastAsia"/>
              </w:rPr>
              <w:t>2.没有违法所得的，处3000元以下罚款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1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1.有违法所得的，处违法所得</w:t>
            </w:r>
            <w:r>
              <w:rPr>
                <w:rFonts w:hint="default"/>
              </w:rPr>
              <w:t>0.9</w:t>
            </w:r>
            <w:r>
              <w:rPr>
                <w:rFonts w:hint="eastAsia"/>
              </w:rPr>
              <w:t>倍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</w:rPr>
              <w:t>2.1</w:t>
            </w:r>
            <w:r>
              <w:rPr>
                <w:rFonts w:hint="eastAsia"/>
              </w:rPr>
              <w:t>倍罚款</w:t>
            </w:r>
            <w:r>
              <w:rPr>
                <w:rFonts w:hint="eastAsia"/>
                <w:lang w:eastAsia="zh-CN"/>
              </w:rPr>
              <w:t>，</w:t>
            </w:r>
            <w:r>
              <w:t>但最高不超过3万元；</w:t>
            </w:r>
          </w:p>
          <w:p>
            <w:r>
              <w:rPr>
                <w:rFonts w:hint="eastAsia"/>
              </w:rPr>
              <w:t>2.没有违法所得的，处3000元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7000元罚款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1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1.有违法所得的，处违法所得</w:t>
            </w:r>
            <w:r>
              <w:rPr>
                <w:rFonts w:hint="default"/>
              </w:rPr>
              <w:t>2.1</w:t>
            </w:r>
            <w:r>
              <w:rPr>
                <w:rFonts w:hint="eastAsia"/>
              </w:rPr>
              <w:t>倍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3倍罚款</w:t>
            </w:r>
            <w:r>
              <w:rPr>
                <w:rFonts w:hint="eastAsia"/>
                <w:lang w:eastAsia="zh-CN"/>
              </w:rPr>
              <w:t>，</w:t>
            </w:r>
            <w:r>
              <w:t>但最高不超过3万元；</w:t>
            </w:r>
          </w:p>
          <w:p>
            <w:r>
              <w:rPr>
                <w:rFonts w:hint="eastAsia"/>
              </w:rPr>
              <w:t>2.没有违法所得的，处7000元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1万元罚款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11" w:type="dxa"/>
          </w:tcPr>
          <w:p>
            <w:p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</w:rPr>
              <w:t>1.</w:t>
            </w:r>
            <w:r>
              <w:rPr>
                <w:rFonts w:hint="eastAsia"/>
                <w:lang w:val="en-US" w:eastAsia="zh-Hans"/>
              </w:rPr>
              <w:t>初次违法，且危害后果轻微并及时改正的</w:t>
            </w:r>
          </w:p>
          <w:p>
            <w:r>
              <w:rPr>
                <w:rFonts w:hint="default"/>
              </w:rPr>
              <w:t>2.</w:t>
            </w:r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21" w:type="dxa"/>
            <w:gridSpan w:val="2"/>
          </w:tcPr>
          <w:p/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51661B2F"/>
    <w:rsid w:val="003A06AF"/>
    <w:rsid w:val="00534BEF"/>
    <w:rsid w:val="021C0E06"/>
    <w:rsid w:val="16BE1BDC"/>
    <w:rsid w:val="2A393EF1"/>
    <w:rsid w:val="30967974"/>
    <w:rsid w:val="35923E32"/>
    <w:rsid w:val="48FE282F"/>
    <w:rsid w:val="51661B2F"/>
    <w:rsid w:val="572D5FA1"/>
    <w:rsid w:val="65A1342D"/>
    <w:rsid w:val="75DF97F0"/>
    <w:rsid w:val="77F4E643"/>
    <w:rsid w:val="7EE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523</Words>
  <Characters>565</Characters>
  <Lines>4</Lines>
  <Paragraphs>1</Paragraphs>
  <TotalTime>2</TotalTime>
  <ScaleCrop>false</ScaleCrop>
  <LinksUpToDate>false</LinksUpToDate>
  <CharactersWithSpaces>566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2023-06-29T16:30:00Z</dcterms:created>
  <dc:creator>xiezun</dc:creator>
  <cp:lastModifiedBy>C&amp;T PARTNERS</cp:lastModifiedBy>
  <dcterms:modified xsi:type="dcterms:W3CDTF">2023-08-31T07:24:27Z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0FBA51913B4D4DB9DA43EB64C7BACF4E</vt:lpwstr>
  </property>
</Properties>
</file>