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7"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附件1</w:t>
      </w:r>
    </w:p>
    <w:p>
      <w:pPr>
        <w:spacing w:line="587" w:lineRule="exact"/>
        <w:jc w:val="center"/>
        <w:rPr>
          <w:rFonts w:ascii="Times New Roman" w:hAnsi="Times New Roman" w:eastAsia="方正小标宋_GBK"/>
          <w:bCs/>
          <w:sz w:val="44"/>
          <w:szCs w:val="44"/>
        </w:rPr>
      </w:pPr>
      <w:r>
        <w:rPr>
          <w:rFonts w:ascii="Times New Roman" w:hAnsi="Times New Roman" w:eastAsia="方正小标宋_GBK" w:cs="Times New Roman"/>
          <w:bCs/>
          <w:sz w:val="44"/>
          <w:szCs w:val="44"/>
        </w:rPr>
        <w:t>重点展会资金申报材料清单</w:t>
      </w:r>
    </w:p>
    <w:p>
      <w:pPr>
        <w:spacing w:line="587" w:lineRule="exact"/>
        <w:ind w:firstLine="640" w:firstLineChars="200"/>
        <w:rPr>
          <w:rFonts w:ascii="Times New Roman" w:hAnsi="Times New Roman" w:eastAsia="方正仿宋_GBK"/>
          <w:bCs/>
          <w:sz w:val="32"/>
          <w:szCs w:val="32"/>
        </w:rPr>
      </w:pPr>
    </w:p>
    <w:p>
      <w:p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2026江苏数智电商展览会</w:t>
      </w:r>
      <w:r>
        <w:rPr>
          <w:rFonts w:ascii="Times New Roman" w:hAnsi="Times New Roman" w:eastAsia="方正仿宋_GBK" w:cs="Times New Roman"/>
          <w:bCs/>
          <w:sz w:val="32"/>
          <w:szCs w:val="32"/>
        </w:rPr>
        <w:t>参展</w:t>
      </w:r>
      <w:r>
        <w:rPr>
          <w:rFonts w:hint="eastAsia" w:ascii="Times New Roman" w:hAnsi="Times New Roman" w:eastAsia="方正仿宋_GBK" w:cs="Times New Roman"/>
          <w:bCs/>
          <w:sz w:val="32"/>
          <w:szCs w:val="32"/>
        </w:rPr>
        <w:t>单位可采用自行申报或委托符合条件的组展单位进行集中申报的方式申请展位费补贴资金，须提供的申报材料清单如下：</w:t>
      </w:r>
    </w:p>
    <w:p>
      <w:pPr>
        <w:spacing w:line="587" w:lineRule="exact"/>
        <w:ind w:firstLine="640" w:firstLineChars="200"/>
        <w:rPr>
          <w:rFonts w:ascii="Times New Roman" w:hAnsi="Times New Roman" w:eastAsia="方正仿宋_GBK"/>
          <w:bCs/>
          <w:sz w:val="32"/>
          <w:szCs w:val="32"/>
        </w:rPr>
      </w:pPr>
      <w:r>
        <w:rPr>
          <w:rFonts w:hint="eastAsia" w:ascii="黑体" w:hAnsi="黑体" w:eastAsia="黑体" w:cs="黑体"/>
          <w:bCs/>
          <w:sz w:val="32"/>
          <w:szCs w:val="32"/>
        </w:rPr>
        <w:t>一、展会主办方或组团单位与参展单位签订的展位合同或出具的展位确认文件</w:t>
      </w:r>
    </w:p>
    <w:p>
      <w:pPr>
        <w:spacing w:line="587" w:lineRule="exact"/>
        <w:ind w:firstLine="640" w:firstLineChars="200"/>
        <w:rPr>
          <w:rFonts w:ascii="Times New Roman" w:hAnsi="Times New Roman" w:eastAsia="方正仿宋_GBK"/>
          <w:bCs/>
          <w:sz w:val="32"/>
          <w:szCs w:val="32"/>
        </w:rPr>
      </w:pPr>
      <w:r>
        <w:rPr>
          <w:rFonts w:ascii="Times New Roman" w:hAnsi="Times New Roman" w:eastAsia="方正仿宋_GBK" w:cs="Times New Roman"/>
          <w:bCs/>
          <w:sz w:val="32"/>
          <w:szCs w:val="32"/>
        </w:rPr>
        <w:t>文件须包含展位面积（请圈出此部分相关内容），并列明展位费单价和总价的计算过程，不得将其他任何费用包括但不限于商旅费、报名费、特装费等列入展位费。展位费用不能明确区分的，不予支持。</w:t>
      </w:r>
    </w:p>
    <w:p>
      <w:pPr>
        <w:spacing w:line="587" w:lineRule="exact"/>
        <w:ind w:firstLine="640" w:firstLineChars="200"/>
        <w:rPr>
          <w:rFonts w:ascii="Times New Roman" w:hAnsi="Times New Roman" w:eastAsia="黑体"/>
          <w:bCs/>
          <w:sz w:val="32"/>
          <w:szCs w:val="32"/>
        </w:rPr>
      </w:pPr>
      <w:r>
        <w:rPr>
          <w:rFonts w:ascii="Times New Roman" w:hAnsi="Times New Roman" w:eastAsia="黑体" w:cs="Times New Roman"/>
          <w:bCs/>
          <w:sz w:val="32"/>
          <w:szCs w:val="32"/>
        </w:rPr>
        <w:t>二、参展实际发生的展位费合法凭证</w:t>
      </w:r>
    </w:p>
    <w:p>
      <w:pPr>
        <w:spacing w:line="587" w:lineRule="exact"/>
        <w:ind w:firstLine="640" w:firstLineChars="200"/>
        <w:rPr>
          <w:rFonts w:ascii="Times New Roman" w:hAnsi="Times New Roman" w:eastAsia="方正仿宋_GBK"/>
          <w:bCs/>
          <w:sz w:val="32"/>
          <w:szCs w:val="32"/>
        </w:rPr>
      </w:pPr>
      <w:r>
        <w:rPr>
          <w:rFonts w:ascii="Times New Roman" w:hAnsi="Times New Roman" w:eastAsia="方正仿宋_GBK" w:cs="Times New Roman"/>
          <w:bCs/>
          <w:sz w:val="32"/>
          <w:szCs w:val="32"/>
        </w:rPr>
        <w:t>凭证包括</w:t>
      </w:r>
      <w:r>
        <w:rPr>
          <w:rFonts w:hint="eastAsia" w:ascii="Times New Roman" w:hAnsi="Times New Roman" w:eastAsia="方正仿宋_GBK" w:cs="Times New Roman"/>
          <w:bCs/>
          <w:sz w:val="32"/>
          <w:szCs w:val="32"/>
        </w:rPr>
        <w:t>展位费</w:t>
      </w:r>
      <w:r>
        <w:rPr>
          <w:rFonts w:ascii="Times New Roman" w:hAnsi="Times New Roman" w:eastAsia="方正仿宋_GBK" w:cs="Times New Roman"/>
          <w:bCs/>
          <w:sz w:val="32"/>
          <w:szCs w:val="32"/>
        </w:rPr>
        <w:t>发票、已完成的银行付款凭证。</w:t>
      </w:r>
    </w:p>
    <w:p>
      <w:pPr>
        <w:spacing w:line="587" w:lineRule="exact"/>
        <w:ind w:firstLine="640" w:firstLineChars="200"/>
        <w:rPr>
          <w:rFonts w:ascii="Times New Roman" w:hAnsi="Times New Roman" w:eastAsia="方正仿宋_GBK"/>
          <w:bCs/>
          <w:sz w:val="32"/>
          <w:szCs w:val="32"/>
        </w:rPr>
      </w:pPr>
      <w:r>
        <w:rPr>
          <w:rFonts w:ascii="Times New Roman" w:hAnsi="Times New Roman" w:eastAsia="方正仿宋_GBK" w:cs="Times New Roman"/>
          <w:bCs/>
          <w:sz w:val="32"/>
          <w:szCs w:val="32"/>
        </w:rPr>
        <w:t>发票上必须标明展会年度和展会名称。凡是涉及到综合发票的项目，合同中必须列明各个项目费用明细金额，否则不予支持。</w:t>
      </w:r>
    </w:p>
    <w:p>
      <w:p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银行付款凭证必须显示银行名称、人民币付款金额、付款单位、收款单位、付款日期。</w:t>
      </w:r>
      <w:r>
        <w:rPr>
          <w:rFonts w:ascii="Times New Roman" w:hAnsi="Times New Roman" w:eastAsia="方正仿宋_GBK" w:cs="Times New Roman"/>
          <w:bCs/>
          <w:sz w:val="32"/>
          <w:szCs w:val="32"/>
        </w:rPr>
        <w:t>参展</w:t>
      </w:r>
      <w:r>
        <w:rPr>
          <w:rFonts w:hint="eastAsia" w:ascii="Times New Roman" w:hAnsi="Times New Roman" w:eastAsia="方正仿宋_GBK" w:cs="Times New Roman"/>
          <w:bCs/>
          <w:sz w:val="32"/>
          <w:szCs w:val="32"/>
        </w:rPr>
        <w:t>单位</w:t>
      </w:r>
      <w:r>
        <w:rPr>
          <w:rFonts w:ascii="Times New Roman" w:hAnsi="Times New Roman" w:eastAsia="方正仿宋_GBK" w:cs="Times New Roman"/>
          <w:bCs/>
          <w:sz w:val="32"/>
          <w:szCs w:val="32"/>
        </w:rPr>
        <w:t>必须直接通过本单位银行账户支付项目费用，凡是现金、个人、关联单位支付的项目费用不予支持。</w:t>
      </w:r>
    </w:p>
    <w:p>
      <w:pPr>
        <w:spacing w:line="587" w:lineRule="exact"/>
        <w:ind w:firstLine="640" w:firstLineChars="200"/>
        <w:rPr>
          <w:rFonts w:ascii="黑体" w:hAnsi="黑体" w:eastAsia="黑体" w:cs="黑体"/>
          <w:bCs/>
          <w:sz w:val="32"/>
          <w:szCs w:val="32"/>
        </w:rPr>
      </w:pPr>
      <w:r>
        <w:rPr>
          <w:rFonts w:hint="eastAsia" w:ascii="黑体" w:hAnsi="黑体" w:eastAsia="黑体" w:cs="黑体"/>
          <w:bCs/>
          <w:sz w:val="32"/>
          <w:szCs w:val="32"/>
        </w:rPr>
        <w:t>三、财政专项资金项目申报信用承诺书</w:t>
      </w:r>
      <w:bookmarkStart w:id="0" w:name="OLE_LINK1"/>
    </w:p>
    <w:p>
      <w:p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企业</w:t>
      </w:r>
      <w:r>
        <w:rPr>
          <w:rFonts w:ascii="Times New Roman" w:hAnsi="Times New Roman" w:eastAsia="方正仿宋_GBK" w:cs="Times New Roman"/>
          <w:bCs/>
          <w:sz w:val="32"/>
          <w:szCs w:val="32"/>
        </w:rPr>
        <w:t>法定代表人</w:t>
      </w:r>
      <w:r>
        <w:rPr>
          <w:rFonts w:hint="eastAsia" w:ascii="Times New Roman" w:hAnsi="Times New Roman" w:eastAsia="方正仿宋_GBK" w:cs="Times New Roman"/>
          <w:bCs/>
          <w:sz w:val="32"/>
          <w:szCs w:val="32"/>
        </w:rPr>
        <w:t>应认真阅读《财政专项资金项目申报信用承诺书》，确认承诺事项后，</w:t>
      </w:r>
      <w:r>
        <w:rPr>
          <w:rFonts w:ascii="Times New Roman" w:hAnsi="Times New Roman" w:eastAsia="方正仿宋_GBK" w:cs="Times New Roman"/>
          <w:bCs/>
          <w:sz w:val="32"/>
          <w:szCs w:val="32"/>
        </w:rPr>
        <w:t>签字或加盖经备案的法人章，</w:t>
      </w:r>
      <w:r>
        <w:rPr>
          <w:rFonts w:hint="eastAsia" w:ascii="Times New Roman" w:hAnsi="Times New Roman" w:eastAsia="方正仿宋_GBK" w:cs="Times New Roman"/>
          <w:bCs/>
          <w:sz w:val="32"/>
          <w:szCs w:val="32"/>
        </w:rPr>
        <w:t>同时</w:t>
      </w:r>
      <w:r>
        <w:rPr>
          <w:rFonts w:ascii="Times New Roman" w:hAnsi="Times New Roman" w:eastAsia="方正仿宋_GBK" w:cs="Times New Roman"/>
          <w:bCs/>
          <w:sz w:val="32"/>
          <w:szCs w:val="32"/>
        </w:rPr>
        <w:t>加盖公章</w:t>
      </w:r>
      <w:r>
        <w:rPr>
          <w:rFonts w:hint="eastAsia" w:ascii="Times New Roman" w:hAnsi="Times New Roman" w:eastAsia="方正仿宋_GBK" w:cs="Times New Roman"/>
          <w:bCs/>
          <w:sz w:val="32"/>
          <w:szCs w:val="32"/>
        </w:rPr>
        <w:t>后，将承诺书</w:t>
      </w:r>
      <w:r>
        <w:rPr>
          <w:rFonts w:ascii="Times New Roman" w:hAnsi="Times New Roman" w:eastAsia="方正仿宋_GBK" w:cs="Times New Roman"/>
          <w:bCs/>
          <w:sz w:val="32"/>
          <w:szCs w:val="32"/>
        </w:rPr>
        <w:t>彩色扫描</w:t>
      </w:r>
      <w:r>
        <w:rPr>
          <w:rFonts w:hint="eastAsia" w:ascii="Times New Roman" w:hAnsi="Times New Roman" w:eastAsia="方正仿宋_GBK" w:cs="Times New Roman"/>
          <w:bCs/>
          <w:sz w:val="32"/>
          <w:szCs w:val="32"/>
        </w:rPr>
        <w:t>上传系统</w:t>
      </w:r>
      <w:r>
        <w:rPr>
          <w:rFonts w:ascii="Times New Roman" w:hAnsi="Times New Roman" w:eastAsia="方正仿宋_GBK" w:cs="Times New Roman"/>
          <w:bCs/>
          <w:sz w:val="32"/>
          <w:szCs w:val="32"/>
        </w:rPr>
        <w:t>。</w:t>
      </w:r>
      <w:bookmarkEnd w:id="0"/>
      <w:r>
        <w:rPr>
          <w:rFonts w:hint="eastAsia" w:ascii="Times New Roman" w:hAnsi="Times New Roman" w:eastAsia="方正仿宋_GBK" w:cs="Times New Roman"/>
          <w:bCs/>
          <w:sz w:val="32"/>
          <w:szCs w:val="32"/>
        </w:rPr>
        <w:t>违反信用承诺书的，将按照承诺书约定予以处理。</w:t>
      </w:r>
    </w:p>
    <w:p>
      <w:pPr>
        <w:spacing w:line="587" w:lineRule="exact"/>
        <w:ind w:firstLine="640" w:firstLineChars="200"/>
        <w:rPr>
          <w:rFonts w:ascii="Times New Roman" w:hAnsi="Times New Roman" w:eastAsia="方正仿宋_GBK"/>
          <w:bCs/>
          <w:sz w:val="32"/>
          <w:szCs w:val="32"/>
        </w:rPr>
      </w:pPr>
      <w:bookmarkStart w:id="1" w:name="OLE_LINK3"/>
      <w:bookmarkStart w:id="2" w:name="OLE_LINK2"/>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财政专项资金项目申报信用承诺书</w:t>
      </w:r>
      <w:r>
        <w:rPr>
          <w:rFonts w:hint="eastAsia" w:ascii="Times New Roman" w:hAnsi="Times New Roman" w:eastAsia="方正仿宋_GBK" w:cs="Times New Roman"/>
          <w:bCs/>
          <w:sz w:val="32"/>
          <w:szCs w:val="32"/>
        </w:rPr>
        <w:t>》</w:t>
      </w:r>
      <w:bookmarkEnd w:id="1"/>
      <w:bookmarkEnd w:id="2"/>
      <w:r>
        <w:rPr>
          <w:rFonts w:hint="eastAsia" w:ascii="Times New Roman" w:hAnsi="Times New Roman" w:eastAsia="方正仿宋_GBK" w:cs="Times New Roman"/>
          <w:bCs/>
          <w:sz w:val="32"/>
          <w:szCs w:val="32"/>
        </w:rPr>
        <w:t>也可在申报系统中导出、打印。</w:t>
      </w:r>
    </w:p>
    <w:p>
      <w:pPr>
        <w:spacing w:line="587" w:lineRule="exact"/>
        <w:ind w:firstLine="640" w:firstLineChars="200"/>
        <w:rPr>
          <w:rFonts w:ascii="黑体" w:hAnsi="黑体" w:eastAsia="黑体" w:cs="黑体"/>
          <w:bCs/>
          <w:sz w:val="32"/>
          <w:szCs w:val="32"/>
        </w:rPr>
      </w:pPr>
      <w:r>
        <w:rPr>
          <w:rFonts w:hint="eastAsia" w:ascii="黑体" w:hAnsi="黑体" w:eastAsia="黑体" w:cs="黑体"/>
          <w:bCs/>
          <w:sz w:val="32"/>
          <w:szCs w:val="32"/>
        </w:rPr>
        <w:t>四、</w:t>
      </w:r>
      <w:r>
        <w:rPr>
          <w:rFonts w:ascii="Times New Roman" w:hAnsi="Times New Roman" w:eastAsia="黑体" w:cs="Times New Roman"/>
          <w:bCs/>
          <w:sz w:val="32"/>
          <w:szCs w:val="32"/>
        </w:rPr>
        <w:t>证明本</w:t>
      </w:r>
      <w:r>
        <w:rPr>
          <w:rFonts w:hint="eastAsia" w:ascii="Times New Roman" w:hAnsi="Times New Roman" w:eastAsia="黑体" w:cs="Times New Roman"/>
          <w:bCs/>
          <w:sz w:val="32"/>
          <w:szCs w:val="32"/>
        </w:rPr>
        <w:t>单位</w:t>
      </w:r>
      <w:r>
        <w:rPr>
          <w:rFonts w:ascii="Times New Roman" w:hAnsi="Times New Roman" w:eastAsia="黑体" w:cs="Times New Roman"/>
          <w:bCs/>
          <w:sz w:val="32"/>
          <w:szCs w:val="32"/>
        </w:rPr>
        <w:t>实际参展的材料</w:t>
      </w:r>
    </w:p>
    <w:p>
      <w:p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证明本单位实际参展的材料应为标明参展单位中文名称的主办方会刊（纸质、电子或网页任选其一）。会刊要求如下：</w:t>
      </w:r>
    </w:p>
    <w:p>
      <w:pPr>
        <w:numPr>
          <w:ilvl w:val="0"/>
          <w:numId w:val="1"/>
        </w:num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纸质会刊。</w:t>
      </w:r>
      <w:r>
        <w:rPr>
          <w:rFonts w:ascii="Times New Roman" w:hAnsi="Times New Roman" w:eastAsia="方正仿宋_GBK" w:cs="Times New Roman"/>
          <w:bCs/>
          <w:sz w:val="32"/>
          <w:szCs w:val="32"/>
        </w:rPr>
        <w:t>至少包含会刊封面和本</w:t>
      </w:r>
      <w:r>
        <w:rPr>
          <w:rFonts w:hint="eastAsia" w:ascii="Times New Roman" w:hAnsi="Times New Roman" w:eastAsia="方正仿宋_GBK" w:cs="Times New Roman"/>
          <w:bCs/>
          <w:sz w:val="32"/>
          <w:szCs w:val="32"/>
        </w:rPr>
        <w:t>单位</w:t>
      </w:r>
      <w:r>
        <w:rPr>
          <w:rFonts w:ascii="Times New Roman" w:hAnsi="Times New Roman" w:eastAsia="方正仿宋_GBK" w:cs="Times New Roman"/>
          <w:bCs/>
          <w:sz w:val="32"/>
          <w:szCs w:val="32"/>
        </w:rPr>
        <w:t>所在页面</w:t>
      </w:r>
      <w:r>
        <w:rPr>
          <w:rFonts w:hint="eastAsia" w:ascii="Times New Roman" w:hAnsi="Times New Roman" w:eastAsia="方正仿宋_GBK" w:cs="Times New Roman"/>
          <w:bCs/>
          <w:sz w:val="32"/>
          <w:szCs w:val="32"/>
        </w:rPr>
        <w:t>（扫描上传）</w:t>
      </w:r>
      <w:r>
        <w:rPr>
          <w:rFonts w:ascii="Times New Roman" w:hAnsi="Times New Roman" w:eastAsia="方正仿宋_GBK" w:cs="Times New Roman"/>
          <w:bCs/>
          <w:sz w:val="32"/>
          <w:szCs w:val="32"/>
        </w:rPr>
        <w:t>，并在页面中</w:t>
      </w:r>
      <w:r>
        <w:rPr>
          <w:rFonts w:hint="eastAsia" w:ascii="Times New Roman" w:hAnsi="Times New Roman" w:eastAsia="方正仿宋_GBK" w:cs="Times New Roman"/>
          <w:bCs/>
          <w:sz w:val="32"/>
          <w:szCs w:val="32"/>
        </w:rPr>
        <w:t>用红线</w:t>
      </w:r>
      <w:r>
        <w:rPr>
          <w:rFonts w:ascii="Times New Roman" w:hAnsi="Times New Roman" w:eastAsia="方正仿宋_GBK" w:cs="Times New Roman"/>
          <w:bCs/>
          <w:sz w:val="32"/>
          <w:szCs w:val="32"/>
        </w:rPr>
        <w:t>圈出本</w:t>
      </w:r>
      <w:r>
        <w:rPr>
          <w:rFonts w:hint="eastAsia" w:ascii="Times New Roman" w:hAnsi="Times New Roman" w:eastAsia="方正仿宋_GBK" w:cs="Times New Roman"/>
          <w:bCs/>
          <w:sz w:val="32"/>
          <w:szCs w:val="32"/>
        </w:rPr>
        <w:t>单位。</w:t>
      </w:r>
    </w:p>
    <w:p>
      <w:pPr>
        <w:numPr>
          <w:ilvl w:val="0"/>
          <w:numId w:val="1"/>
        </w:num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电子会刊。需上传电子会刊全文件，并另行上传本单位所在页面，在该页面中用红线圈出本单位。</w:t>
      </w:r>
    </w:p>
    <w:p>
      <w:pPr>
        <w:numPr>
          <w:ilvl w:val="0"/>
          <w:numId w:val="1"/>
        </w:num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t>网页</w:t>
      </w:r>
      <w:r>
        <w:rPr>
          <w:rFonts w:ascii="Times New Roman" w:hAnsi="Times New Roman" w:eastAsia="方正仿宋_GBK" w:cs="Times New Roman"/>
          <w:bCs/>
          <w:sz w:val="32"/>
          <w:szCs w:val="32"/>
        </w:rPr>
        <w:t>会刊</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至少包含本</w:t>
      </w:r>
      <w:r>
        <w:rPr>
          <w:rFonts w:hint="eastAsia" w:ascii="Times New Roman" w:hAnsi="Times New Roman" w:eastAsia="方正仿宋_GBK" w:cs="Times New Roman"/>
          <w:bCs/>
          <w:sz w:val="32"/>
          <w:szCs w:val="32"/>
        </w:rPr>
        <w:t>单位</w:t>
      </w:r>
      <w:r>
        <w:rPr>
          <w:rFonts w:ascii="Times New Roman" w:hAnsi="Times New Roman" w:eastAsia="方正仿宋_GBK" w:cs="Times New Roman"/>
          <w:bCs/>
          <w:sz w:val="32"/>
          <w:szCs w:val="32"/>
        </w:rPr>
        <w:t>所在页面</w:t>
      </w:r>
      <w:r>
        <w:rPr>
          <w:rFonts w:hint="eastAsia" w:ascii="Times New Roman" w:hAnsi="Times New Roman" w:eastAsia="方正仿宋_GBK" w:cs="Times New Roman"/>
          <w:bCs/>
          <w:sz w:val="32"/>
          <w:szCs w:val="32"/>
        </w:rPr>
        <w:t>（截屏），并在页面上清晰</w:t>
      </w:r>
      <w:r>
        <w:rPr>
          <w:rFonts w:ascii="Times New Roman" w:hAnsi="Times New Roman" w:eastAsia="方正仿宋_GBK" w:cs="Times New Roman"/>
          <w:bCs/>
          <w:sz w:val="32"/>
          <w:szCs w:val="32"/>
        </w:rPr>
        <w:t>标明完整网址。</w:t>
      </w:r>
    </w:p>
    <w:p>
      <w:pPr>
        <w:spacing w:line="587" w:lineRule="exact"/>
        <w:ind w:firstLine="640" w:firstLineChars="200"/>
        <w:rPr>
          <w:rFonts w:ascii="Times New Roman" w:hAnsi="Times New Roman" w:eastAsia="黑体"/>
          <w:bCs/>
          <w:sz w:val="32"/>
          <w:szCs w:val="32"/>
        </w:rPr>
      </w:pPr>
      <w:r>
        <w:rPr>
          <w:rFonts w:hint="eastAsia" w:ascii="Times New Roman" w:hAnsi="Times New Roman" w:eastAsia="黑体" w:cs="Times New Roman"/>
          <w:bCs/>
          <w:sz w:val="32"/>
          <w:szCs w:val="32"/>
        </w:rPr>
        <w:t>五</w:t>
      </w:r>
      <w:r>
        <w:rPr>
          <w:rFonts w:ascii="Times New Roman" w:hAnsi="Times New Roman" w:eastAsia="黑体" w:cs="Times New Roman"/>
          <w:bCs/>
          <w:sz w:val="32"/>
          <w:szCs w:val="32"/>
        </w:rPr>
        <w:t>、证明参展面积的展位全景照片</w:t>
      </w:r>
    </w:p>
    <w:p>
      <w:pPr>
        <w:spacing w:line="587" w:lineRule="exact"/>
        <w:ind w:firstLine="640" w:firstLineChars="200"/>
        <w:rPr>
          <w:rFonts w:ascii="Times New Roman" w:hAnsi="Times New Roman" w:eastAsia="方正仿宋_GBK"/>
          <w:bCs/>
          <w:sz w:val="32"/>
          <w:szCs w:val="32"/>
        </w:rPr>
      </w:pPr>
      <w:r>
        <w:rPr>
          <w:rFonts w:ascii="Times New Roman" w:hAnsi="Times New Roman" w:eastAsia="方正仿宋_GBK" w:cs="Times New Roman"/>
          <w:bCs/>
          <w:sz w:val="32"/>
          <w:szCs w:val="32"/>
        </w:rPr>
        <w:t>展位全景照片，为未经编辑的彩色原图，须含清晰楣板、展品和参展人员，可以清晰看出展位面积。其他证明材料经省商务厅和审计单位认可后有效。</w:t>
      </w:r>
    </w:p>
    <w:p>
      <w:pPr>
        <w:spacing w:line="587" w:lineRule="exact"/>
        <w:ind w:firstLine="640" w:firstLineChars="200"/>
        <w:rPr>
          <w:rFonts w:ascii="Times New Roman" w:hAnsi="Times New Roman" w:eastAsia="方正仿宋_GBK"/>
          <w:bCs/>
          <w:sz w:val="32"/>
          <w:szCs w:val="32"/>
        </w:rPr>
      </w:pPr>
    </w:p>
    <w:p>
      <w:pPr>
        <w:spacing w:line="587" w:lineRule="exact"/>
        <w:ind w:firstLine="640" w:firstLineChars="200"/>
        <w:rPr>
          <w:rFonts w:ascii="Times New Roman" w:hAnsi="Times New Roman" w:eastAsia="方正仿宋_GBK"/>
          <w:bCs/>
          <w:sz w:val="32"/>
          <w:szCs w:val="32"/>
        </w:rPr>
      </w:pPr>
      <w:r>
        <w:rPr>
          <w:rFonts w:hint="eastAsia" w:ascii="Times New Roman" w:hAnsi="Times New Roman" w:eastAsia="方正仿宋_GBK" w:cs="Times New Roman"/>
          <w:bCs/>
          <w:sz w:val="32"/>
          <w:szCs w:val="32"/>
        </w:rPr>
        <w:br w:type="page"/>
      </w:r>
    </w:p>
    <w:tbl>
      <w:tblPr>
        <w:tblStyle w:val="2"/>
        <w:tblW w:w="9700" w:type="dxa"/>
        <w:jc w:val="center"/>
        <w:tblLayout w:type="fixed"/>
        <w:tblCellMar>
          <w:top w:w="0" w:type="dxa"/>
          <w:left w:w="108" w:type="dxa"/>
          <w:bottom w:w="0" w:type="dxa"/>
          <w:right w:w="108" w:type="dxa"/>
        </w:tblCellMar>
      </w:tblPr>
      <w:tblGrid>
        <w:gridCol w:w="1496"/>
        <w:gridCol w:w="1077"/>
        <w:gridCol w:w="462"/>
        <w:gridCol w:w="615"/>
        <w:gridCol w:w="985"/>
        <w:gridCol w:w="2028"/>
        <w:gridCol w:w="1134"/>
        <w:gridCol w:w="26"/>
        <w:gridCol w:w="1391"/>
        <w:gridCol w:w="486"/>
      </w:tblGrid>
      <w:tr>
        <w:tblPrEx>
          <w:tblCellMar>
            <w:top w:w="0" w:type="dxa"/>
            <w:left w:w="108" w:type="dxa"/>
            <w:bottom w:w="0" w:type="dxa"/>
            <w:right w:w="108" w:type="dxa"/>
          </w:tblCellMar>
        </w:tblPrEx>
        <w:trPr>
          <w:trHeight w:val="993" w:hRule="atLeast"/>
          <w:jc w:val="center"/>
        </w:trPr>
        <w:tc>
          <w:tcPr>
            <w:tcW w:w="9700" w:type="dxa"/>
            <w:gridSpan w:val="10"/>
            <w:tcBorders>
              <w:top w:val="nil"/>
              <w:left w:val="nil"/>
              <w:bottom w:val="single" w:color="auto" w:sz="4" w:space="0"/>
              <w:right w:val="nil"/>
            </w:tcBorders>
            <w:vAlign w:val="center"/>
          </w:tcPr>
          <w:p>
            <w:pPr>
              <w:spacing w:line="587" w:lineRule="exact"/>
              <w:rPr>
                <w:rFonts w:ascii="方正黑体_GBK" w:hAnsi="方正黑体_GBK" w:eastAsia="方正黑体_GBK" w:cs="方正小标宋_GBK"/>
                <w:kern w:val="0"/>
                <w:sz w:val="44"/>
                <w:szCs w:val="44"/>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rPr>
              <w:t>2</w:t>
            </w:r>
          </w:p>
          <w:p>
            <w:pPr>
              <w:spacing w:line="500" w:lineRule="exact"/>
              <w:jc w:val="center"/>
              <w:rPr>
                <w:rFonts w:ascii="方正黑体_GBK" w:hAnsi="方正黑体_GBK" w:eastAsia="方正黑体_GBK" w:cs="方正小标宋_GBK"/>
                <w:kern w:val="0"/>
                <w:sz w:val="44"/>
                <w:szCs w:val="44"/>
              </w:rPr>
            </w:pPr>
            <w:r>
              <w:rPr>
                <w:rFonts w:hint="eastAsia" w:ascii="方正小标宋_GBK" w:hAnsi="方正小标宋_GBK" w:eastAsia="方正小标宋_GBK" w:cs="方正小标宋_GBK"/>
                <w:kern w:val="0"/>
                <w:sz w:val="44"/>
                <w:szCs w:val="44"/>
              </w:rPr>
              <w:t>财政专项资金项目申报信用承诺书</w:t>
            </w:r>
          </w:p>
          <w:p>
            <w:pPr>
              <w:spacing w:line="500" w:lineRule="exact"/>
              <w:jc w:val="center"/>
              <w:rPr>
                <w:rFonts w:ascii="方正小标宋_GBK" w:hAnsi="方正小标宋_GBK" w:eastAsia="方正小标宋_GBK" w:cs="方正小标宋_GBK"/>
                <w:kern w:val="0"/>
                <w:sz w:val="44"/>
                <w:szCs w:val="44"/>
              </w:rPr>
            </w:pPr>
            <w:r>
              <w:rPr>
                <w:rFonts w:ascii="Times New Roman" w:hAnsi="Times New Roman" w:eastAsia="方正楷体_GBK" w:cs="Times New Roman"/>
                <w:kern w:val="0"/>
                <w:sz w:val="32"/>
                <w:szCs w:val="32"/>
              </w:rPr>
              <w:t>（2026年）</w:t>
            </w:r>
          </w:p>
        </w:tc>
      </w:tr>
      <w:tr>
        <w:tblPrEx>
          <w:tblCellMar>
            <w:top w:w="0" w:type="dxa"/>
            <w:left w:w="108" w:type="dxa"/>
            <w:bottom w:w="0" w:type="dxa"/>
            <w:right w:w="108" w:type="dxa"/>
          </w:tblCellMar>
        </w:tblPrEx>
        <w:trPr>
          <w:trHeight w:val="800" w:hRule="atLeast"/>
          <w:jc w:val="center"/>
        </w:trPr>
        <w:tc>
          <w:tcPr>
            <w:tcW w:w="1496" w:type="dxa"/>
            <w:tcBorders>
              <w:top w:val="single" w:color="auto" w:sz="4" w:space="0"/>
              <w:left w:val="single" w:color="auto" w:sz="4" w:space="0"/>
              <w:bottom w:val="single" w:color="auto" w:sz="4" w:space="0"/>
              <w:right w:val="single" w:color="auto" w:sz="4" w:space="0"/>
            </w:tcBorders>
            <w:vAlign w:val="center"/>
          </w:tcPr>
          <w:p>
            <w:pPr>
              <w:widowControl/>
              <w:ind w:right="-53" w:rightChars="-25"/>
              <w:jc w:val="left"/>
              <w:rPr>
                <w:rFonts w:ascii="宋体" w:hAnsi="宋体"/>
                <w:kern w:val="0"/>
                <w:sz w:val="22"/>
              </w:rPr>
            </w:pPr>
            <w:r>
              <w:rPr>
                <w:rFonts w:hint="eastAsia" w:ascii="宋体" w:hAnsi="宋体" w:eastAsia="宋体" w:cs="Times New Roman"/>
                <w:kern w:val="0"/>
                <w:sz w:val="22"/>
              </w:rPr>
              <w:t>参展</w:t>
            </w:r>
            <w:r>
              <w:rPr>
                <w:rFonts w:ascii="宋体" w:hAnsi="宋体" w:eastAsia="宋体" w:cs="Times New Roman"/>
                <w:kern w:val="0"/>
                <w:sz w:val="22"/>
              </w:rPr>
              <w:t>单位</w:t>
            </w:r>
          </w:p>
        </w:tc>
        <w:tc>
          <w:tcPr>
            <w:tcW w:w="3139"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p>
        </w:tc>
        <w:tc>
          <w:tcPr>
            <w:tcW w:w="2028"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2"/>
              </w:rPr>
            </w:pPr>
            <w:r>
              <w:rPr>
                <w:rFonts w:ascii="宋体" w:hAnsi="宋体" w:eastAsia="宋体" w:cs="Times New Roman"/>
                <w:kern w:val="0"/>
                <w:sz w:val="22"/>
              </w:rPr>
              <w:t>统一社会信用代码</w:t>
            </w:r>
          </w:p>
        </w:tc>
        <w:tc>
          <w:tcPr>
            <w:tcW w:w="3037"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p>
        </w:tc>
      </w:tr>
      <w:tr>
        <w:tblPrEx>
          <w:tblCellMar>
            <w:top w:w="0" w:type="dxa"/>
            <w:left w:w="108" w:type="dxa"/>
            <w:bottom w:w="0" w:type="dxa"/>
            <w:right w:w="108" w:type="dxa"/>
          </w:tblCellMar>
        </w:tblPrEx>
        <w:trPr>
          <w:trHeight w:val="776" w:hRule="atLeast"/>
          <w:jc w:val="center"/>
        </w:trPr>
        <w:tc>
          <w:tcPr>
            <w:tcW w:w="1496" w:type="dxa"/>
            <w:tcBorders>
              <w:top w:val="nil"/>
              <w:left w:val="single" w:color="auto" w:sz="4" w:space="0"/>
              <w:bottom w:val="single" w:color="auto" w:sz="4" w:space="0"/>
              <w:right w:val="single" w:color="auto" w:sz="4" w:space="0"/>
            </w:tcBorders>
            <w:vAlign w:val="center"/>
          </w:tcPr>
          <w:p>
            <w:pPr>
              <w:widowControl/>
              <w:spacing w:line="400" w:lineRule="exact"/>
              <w:ind w:right="-53" w:rightChars="-25"/>
              <w:jc w:val="left"/>
              <w:rPr>
                <w:rFonts w:ascii="宋体" w:hAnsi="宋体"/>
                <w:kern w:val="0"/>
                <w:sz w:val="22"/>
              </w:rPr>
            </w:pPr>
            <w:r>
              <w:rPr>
                <w:rFonts w:hint="eastAsia" w:ascii="宋体" w:hAnsi="宋体" w:eastAsia="宋体" w:cs="Times New Roman"/>
                <w:kern w:val="0"/>
                <w:sz w:val="22"/>
              </w:rPr>
              <w:t>参展</w:t>
            </w:r>
            <w:r>
              <w:rPr>
                <w:rFonts w:ascii="宋体" w:hAnsi="宋体" w:eastAsia="宋体" w:cs="Times New Roman"/>
                <w:kern w:val="0"/>
                <w:sz w:val="22"/>
              </w:rPr>
              <w:t>单位</w:t>
            </w:r>
            <w:r>
              <w:rPr>
                <w:rFonts w:ascii="宋体" w:hAnsi="宋体" w:eastAsia="宋体" w:cs="Times New Roman"/>
                <w:kern w:val="0"/>
                <w:sz w:val="22"/>
              </w:rPr>
              <w:br w:type="textWrapping"/>
            </w:r>
            <w:r>
              <w:rPr>
                <w:rFonts w:ascii="宋体" w:hAnsi="宋体" w:eastAsia="宋体" w:cs="Times New Roman"/>
                <w:kern w:val="0"/>
                <w:sz w:val="22"/>
              </w:rPr>
              <w:t>法定代表人</w:t>
            </w:r>
          </w:p>
        </w:tc>
        <w:tc>
          <w:tcPr>
            <w:tcW w:w="3139" w:type="dxa"/>
            <w:gridSpan w:val="4"/>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kern w:val="0"/>
                <w:sz w:val="22"/>
              </w:rPr>
            </w:pPr>
          </w:p>
        </w:tc>
        <w:tc>
          <w:tcPr>
            <w:tcW w:w="2028" w:type="dxa"/>
            <w:tcBorders>
              <w:top w:val="nil"/>
              <w:left w:val="nil"/>
              <w:bottom w:val="single" w:color="auto" w:sz="4" w:space="0"/>
              <w:right w:val="single" w:color="auto" w:sz="4" w:space="0"/>
            </w:tcBorders>
            <w:vAlign w:val="center"/>
          </w:tcPr>
          <w:p>
            <w:pPr>
              <w:widowControl/>
              <w:spacing w:line="400" w:lineRule="exact"/>
              <w:jc w:val="left"/>
              <w:rPr>
                <w:rFonts w:ascii="宋体" w:hAnsi="宋体"/>
                <w:kern w:val="0"/>
                <w:sz w:val="22"/>
              </w:rPr>
            </w:pPr>
            <w:r>
              <w:rPr>
                <w:rFonts w:ascii="宋体" w:hAnsi="宋体" w:eastAsia="宋体" w:cs="Times New Roman"/>
                <w:kern w:val="0"/>
                <w:sz w:val="22"/>
              </w:rPr>
              <w:t>法定代表人</w:t>
            </w:r>
          </w:p>
          <w:p>
            <w:pPr>
              <w:widowControl/>
              <w:spacing w:line="400" w:lineRule="exact"/>
              <w:jc w:val="left"/>
              <w:rPr>
                <w:rFonts w:ascii="宋体" w:hAnsi="宋体"/>
                <w:kern w:val="0"/>
                <w:sz w:val="22"/>
              </w:rPr>
            </w:pPr>
            <w:r>
              <w:rPr>
                <w:rFonts w:ascii="宋体" w:hAnsi="宋体" w:eastAsia="宋体" w:cs="Times New Roman"/>
                <w:kern w:val="0"/>
                <w:sz w:val="22"/>
              </w:rPr>
              <w:t>身份证件号码</w:t>
            </w:r>
          </w:p>
        </w:tc>
        <w:tc>
          <w:tcPr>
            <w:tcW w:w="3037" w:type="dxa"/>
            <w:gridSpan w:val="4"/>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kern w:val="0"/>
                <w:sz w:val="22"/>
              </w:rPr>
            </w:pPr>
          </w:p>
        </w:tc>
      </w:tr>
      <w:tr>
        <w:tblPrEx>
          <w:tblCellMar>
            <w:top w:w="0" w:type="dxa"/>
            <w:left w:w="108" w:type="dxa"/>
            <w:bottom w:w="0" w:type="dxa"/>
            <w:right w:w="108" w:type="dxa"/>
          </w:tblCellMar>
        </w:tblPrEx>
        <w:trPr>
          <w:trHeight w:val="878" w:hRule="atLeast"/>
          <w:jc w:val="center"/>
        </w:trPr>
        <w:tc>
          <w:tcPr>
            <w:tcW w:w="1496" w:type="dxa"/>
            <w:tcBorders>
              <w:top w:val="nil"/>
              <w:left w:val="single" w:color="auto" w:sz="4" w:space="0"/>
              <w:bottom w:val="single" w:color="auto" w:sz="4" w:space="0"/>
              <w:right w:val="single" w:color="auto" w:sz="4" w:space="0"/>
            </w:tcBorders>
            <w:vAlign w:val="center"/>
          </w:tcPr>
          <w:p>
            <w:pPr>
              <w:widowControl/>
              <w:spacing w:line="400" w:lineRule="exact"/>
              <w:ind w:right="-53" w:rightChars="-25"/>
              <w:jc w:val="left"/>
              <w:rPr>
                <w:rFonts w:ascii="宋体" w:hAnsi="宋体"/>
                <w:kern w:val="0"/>
                <w:sz w:val="22"/>
              </w:rPr>
            </w:pPr>
            <w:r>
              <w:rPr>
                <w:rFonts w:ascii="宋体" w:hAnsi="宋体" w:eastAsia="宋体" w:cs="Times New Roman"/>
                <w:kern w:val="0"/>
                <w:sz w:val="22"/>
              </w:rPr>
              <w:t>项目名称</w:t>
            </w:r>
          </w:p>
        </w:tc>
        <w:tc>
          <w:tcPr>
            <w:tcW w:w="3139" w:type="dxa"/>
            <w:gridSpan w:val="4"/>
            <w:tcBorders>
              <w:top w:val="single" w:color="auto" w:sz="4" w:space="0"/>
              <w:left w:val="nil"/>
              <w:bottom w:val="single" w:color="auto" w:sz="4" w:space="0"/>
              <w:right w:val="single" w:color="auto" w:sz="4" w:space="0"/>
            </w:tcBorders>
            <w:vAlign w:val="center"/>
          </w:tcPr>
          <w:p>
            <w:pPr>
              <w:widowControl/>
              <w:spacing w:line="400" w:lineRule="exact"/>
              <w:ind w:right="-53" w:rightChars="-25"/>
              <w:jc w:val="left"/>
              <w:rPr>
                <w:rFonts w:ascii="宋体" w:hAnsi="宋体"/>
                <w:kern w:val="0"/>
                <w:sz w:val="22"/>
              </w:rPr>
            </w:pPr>
          </w:p>
        </w:tc>
        <w:tc>
          <w:tcPr>
            <w:tcW w:w="2028" w:type="dxa"/>
            <w:tcBorders>
              <w:top w:val="nil"/>
              <w:left w:val="nil"/>
              <w:bottom w:val="single" w:color="auto" w:sz="4" w:space="0"/>
              <w:right w:val="single" w:color="auto" w:sz="4" w:space="0"/>
            </w:tcBorders>
            <w:vAlign w:val="center"/>
          </w:tcPr>
          <w:p>
            <w:pPr>
              <w:widowControl/>
              <w:spacing w:line="400" w:lineRule="exact"/>
              <w:ind w:right="-53" w:rightChars="-25"/>
              <w:jc w:val="left"/>
              <w:rPr>
                <w:rFonts w:ascii="宋体" w:hAnsi="宋体"/>
                <w:kern w:val="0"/>
                <w:sz w:val="22"/>
              </w:rPr>
            </w:pPr>
            <w:r>
              <w:rPr>
                <w:rFonts w:ascii="宋体" w:hAnsi="宋体" w:eastAsia="宋体" w:cs="Times New Roman"/>
                <w:kern w:val="0"/>
                <w:sz w:val="22"/>
              </w:rPr>
              <w:t>展位费总额</w:t>
            </w:r>
          </w:p>
        </w:tc>
        <w:tc>
          <w:tcPr>
            <w:tcW w:w="3037" w:type="dxa"/>
            <w:gridSpan w:val="4"/>
            <w:tcBorders>
              <w:top w:val="single" w:color="auto" w:sz="4" w:space="0"/>
              <w:left w:val="nil"/>
              <w:bottom w:val="single" w:color="auto" w:sz="4" w:space="0"/>
              <w:right w:val="single" w:color="auto" w:sz="4" w:space="0"/>
            </w:tcBorders>
            <w:vAlign w:val="center"/>
          </w:tcPr>
          <w:p>
            <w:pPr>
              <w:widowControl/>
              <w:spacing w:line="400" w:lineRule="exact"/>
              <w:ind w:right="-53" w:rightChars="-25"/>
              <w:jc w:val="left"/>
              <w:rPr>
                <w:rFonts w:ascii="宋体" w:hAnsi="宋体"/>
                <w:b/>
                <w:bCs/>
                <w:kern w:val="0"/>
                <w:sz w:val="22"/>
              </w:rPr>
            </w:pPr>
            <w:r>
              <w:rPr>
                <w:rFonts w:hint="eastAsia" w:ascii="宋体" w:hAnsi="宋体" w:eastAsia="宋体" w:cs="Times New Roman"/>
                <w:kern w:val="0"/>
                <w:sz w:val="22"/>
              </w:rPr>
              <w:t xml:space="preserve">                 万元</w:t>
            </w:r>
          </w:p>
          <w:p>
            <w:pPr>
              <w:widowControl/>
              <w:spacing w:line="400" w:lineRule="exact"/>
              <w:ind w:right="-53" w:rightChars="-25"/>
              <w:jc w:val="left"/>
              <w:rPr>
                <w:rFonts w:ascii="宋体" w:hAnsi="宋体"/>
                <w:b/>
                <w:bCs/>
                <w:kern w:val="0"/>
                <w:sz w:val="22"/>
              </w:rPr>
            </w:pPr>
            <w:r>
              <w:rPr>
                <w:rFonts w:hint="eastAsia" w:ascii="宋体" w:hAnsi="宋体" w:eastAsia="宋体" w:cs="Times New Roman"/>
                <w:kern w:val="0"/>
                <w:sz w:val="22"/>
              </w:rPr>
              <w:t>（保留2位小数）</w:t>
            </w:r>
          </w:p>
        </w:tc>
      </w:tr>
      <w:tr>
        <w:tblPrEx>
          <w:tblCellMar>
            <w:top w:w="0" w:type="dxa"/>
            <w:left w:w="108" w:type="dxa"/>
            <w:bottom w:w="0" w:type="dxa"/>
            <w:right w:w="108" w:type="dxa"/>
          </w:tblCellMar>
        </w:tblPrEx>
        <w:trPr>
          <w:trHeight w:val="800" w:hRule="atLeast"/>
          <w:jc w:val="center"/>
        </w:trPr>
        <w:tc>
          <w:tcPr>
            <w:tcW w:w="1496" w:type="dxa"/>
            <w:tcBorders>
              <w:top w:val="nil"/>
              <w:left w:val="single" w:color="auto" w:sz="4" w:space="0"/>
              <w:bottom w:val="single" w:color="auto" w:sz="4" w:space="0"/>
              <w:right w:val="single" w:color="auto" w:sz="4" w:space="0"/>
            </w:tcBorders>
            <w:vAlign w:val="center"/>
          </w:tcPr>
          <w:p>
            <w:pPr>
              <w:widowControl/>
              <w:ind w:right="-53" w:rightChars="-25"/>
              <w:jc w:val="left"/>
              <w:rPr>
                <w:rFonts w:ascii="宋体" w:hAnsi="宋体"/>
                <w:kern w:val="0"/>
                <w:sz w:val="22"/>
              </w:rPr>
            </w:pPr>
            <w:r>
              <w:rPr>
                <w:rFonts w:ascii="宋体" w:hAnsi="宋体" w:eastAsia="宋体" w:cs="Times New Roman"/>
                <w:kern w:val="0"/>
                <w:sz w:val="22"/>
              </w:rPr>
              <w:t>项目举办地</w:t>
            </w:r>
          </w:p>
        </w:tc>
        <w:tc>
          <w:tcPr>
            <w:tcW w:w="1539"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p>
        </w:tc>
        <w:tc>
          <w:tcPr>
            <w:tcW w:w="16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r>
              <w:rPr>
                <w:rFonts w:ascii="宋体" w:hAnsi="宋体" w:eastAsia="宋体" w:cs="Times New Roman"/>
                <w:kern w:val="0"/>
                <w:sz w:val="22"/>
              </w:rPr>
              <w:t>项目责任人</w:t>
            </w:r>
          </w:p>
        </w:tc>
        <w:tc>
          <w:tcPr>
            <w:tcW w:w="202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r>
              <w:rPr>
                <w:rFonts w:ascii="宋体" w:hAnsi="宋体" w:eastAsia="宋体" w:cs="Times New Roman"/>
                <w:kern w:val="0"/>
                <w:sz w:val="22"/>
              </w:rPr>
              <w:t>联系电话</w:t>
            </w:r>
          </w:p>
        </w:tc>
        <w:tc>
          <w:tcPr>
            <w:tcW w:w="1903"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2"/>
              </w:rPr>
            </w:pPr>
          </w:p>
        </w:tc>
      </w:tr>
      <w:tr>
        <w:tblPrEx>
          <w:tblCellMar>
            <w:top w:w="0" w:type="dxa"/>
            <w:left w:w="108" w:type="dxa"/>
            <w:bottom w:w="0" w:type="dxa"/>
            <w:right w:w="108" w:type="dxa"/>
          </w:tblCellMar>
        </w:tblPrEx>
        <w:trPr>
          <w:trHeight w:val="548" w:hRule="atLeast"/>
          <w:jc w:val="center"/>
        </w:trPr>
        <w:tc>
          <w:tcPr>
            <w:tcW w:w="9700" w:type="dxa"/>
            <w:gridSpan w:val="10"/>
            <w:tcBorders>
              <w:top w:val="single" w:color="auto" w:sz="4" w:space="0"/>
              <w:left w:val="single" w:color="auto" w:sz="4" w:space="0"/>
              <w:bottom w:val="nil"/>
              <w:right w:val="single" w:color="000000" w:sz="4" w:space="0"/>
            </w:tcBorders>
            <w:vAlign w:val="center"/>
          </w:tcPr>
          <w:p>
            <w:pPr>
              <w:widowControl/>
              <w:spacing w:line="560" w:lineRule="exact"/>
              <w:jc w:val="left"/>
              <w:rPr>
                <w:rFonts w:ascii="宋体" w:hAnsi="宋体"/>
                <w:kern w:val="0"/>
                <w:sz w:val="22"/>
              </w:rPr>
            </w:pPr>
            <w:r>
              <w:rPr>
                <w:rFonts w:hint="eastAsia" w:ascii="宋体" w:hAnsi="宋体" w:eastAsia="宋体" w:cs="Times New Roman"/>
                <w:kern w:val="0"/>
                <w:sz w:val="22"/>
              </w:rPr>
              <w:t>参展</w:t>
            </w:r>
            <w:r>
              <w:rPr>
                <w:rFonts w:ascii="宋体" w:hAnsi="宋体" w:eastAsia="宋体" w:cs="Times New Roman"/>
                <w:kern w:val="0"/>
                <w:sz w:val="22"/>
              </w:rPr>
              <w:t xml:space="preserve">单位承诺: </w:t>
            </w:r>
          </w:p>
        </w:tc>
      </w:tr>
      <w:tr>
        <w:tblPrEx>
          <w:tblCellMar>
            <w:top w:w="0" w:type="dxa"/>
            <w:left w:w="108" w:type="dxa"/>
            <w:bottom w:w="0" w:type="dxa"/>
            <w:right w:w="108" w:type="dxa"/>
          </w:tblCellMar>
        </w:tblPrEx>
        <w:trPr>
          <w:trHeight w:val="696" w:hRule="atLeast"/>
          <w:jc w:val="center"/>
        </w:trPr>
        <w:tc>
          <w:tcPr>
            <w:tcW w:w="9700" w:type="dxa"/>
            <w:gridSpan w:val="10"/>
            <w:tcBorders>
              <w:top w:val="nil"/>
              <w:left w:val="single" w:color="auto" w:sz="4" w:space="0"/>
              <w:bottom w:val="nil"/>
              <w:right w:val="single" w:color="000000" w:sz="4" w:space="0"/>
            </w:tcBorders>
            <w:vAlign w:val="center"/>
          </w:tcPr>
          <w:p>
            <w:pPr>
              <w:widowControl/>
              <w:spacing w:line="500" w:lineRule="exact"/>
              <w:jc w:val="left"/>
              <w:rPr>
                <w:rFonts w:ascii="宋体" w:hAnsi="宋体"/>
                <w:kern w:val="0"/>
                <w:sz w:val="22"/>
              </w:rPr>
            </w:pPr>
            <w:r>
              <w:rPr>
                <w:rFonts w:ascii="宋体" w:hAnsi="宋体" w:eastAsia="宋体" w:cs="Times New Roman"/>
                <w:kern w:val="0"/>
                <w:sz w:val="22"/>
              </w:rPr>
              <w:t xml:space="preserve"> 1.</w:t>
            </w:r>
            <w:r>
              <w:rPr>
                <w:rFonts w:hint="eastAsia" w:ascii="宋体" w:hAnsi="宋体" w:eastAsia="宋体" w:cs="Times New Roman"/>
              </w:rPr>
              <w:t xml:space="preserve"> </w:t>
            </w:r>
            <w:r>
              <w:rPr>
                <w:rFonts w:hint="eastAsia" w:ascii="宋体" w:hAnsi="宋体" w:eastAsia="宋体" w:cs="Times New Roman"/>
                <w:kern w:val="0"/>
                <w:sz w:val="22"/>
              </w:rPr>
              <w:t>所提供的申报材料真实、完整、合规。</w:t>
            </w:r>
          </w:p>
        </w:tc>
      </w:tr>
      <w:tr>
        <w:tblPrEx>
          <w:tblCellMar>
            <w:top w:w="0" w:type="dxa"/>
            <w:left w:w="108" w:type="dxa"/>
            <w:bottom w:w="0" w:type="dxa"/>
            <w:right w:w="108" w:type="dxa"/>
          </w:tblCellMar>
        </w:tblPrEx>
        <w:trPr>
          <w:trHeight w:val="769" w:hRule="atLeast"/>
          <w:jc w:val="center"/>
        </w:trPr>
        <w:tc>
          <w:tcPr>
            <w:tcW w:w="9700" w:type="dxa"/>
            <w:gridSpan w:val="10"/>
            <w:tcBorders>
              <w:top w:val="nil"/>
              <w:left w:val="single" w:color="auto" w:sz="4" w:space="0"/>
              <w:bottom w:val="nil"/>
              <w:right w:val="single" w:color="000000" w:sz="4" w:space="0"/>
            </w:tcBorders>
            <w:vAlign w:val="center"/>
          </w:tcPr>
          <w:p>
            <w:pPr>
              <w:widowControl/>
              <w:spacing w:line="500" w:lineRule="exact"/>
              <w:jc w:val="left"/>
              <w:rPr>
                <w:rFonts w:ascii="宋体" w:hAnsi="宋体"/>
                <w:kern w:val="0"/>
                <w:sz w:val="22"/>
              </w:rPr>
            </w:pPr>
            <w:r>
              <w:rPr>
                <w:rFonts w:ascii="宋体" w:hAnsi="宋体" w:eastAsia="宋体" w:cs="Times New Roman"/>
                <w:kern w:val="0"/>
                <w:sz w:val="22"/>
              </w:rPr>
              <w:t xml:space="preserve"> 2.</w:t>
            </w:r>
            <w:r>
              <w:rPr>
                <w:rFonts w:hint="eastAsia" w:ascii="宋体" w:hAnsi="宋体" w:eastAsia="宋体" w:cs="Times New Roman"/>
              </w:rPr>
              <w:t xml:space="preserve"> </w:t>
            </w:r>
            <w:r>
              <w:rPr>
                <w:rFonts w:hint="eastAsia" w:ascii="宋体" w:hAnsi="宋体" w:eastAsia="宋体" w:cs="Times New Roman"/>
                <w:kern w:val="0"/>
                <w:sz w:val="22"/>
              </w:rPr>
              <w:t>近三年不存在下列情形之一：（1）以虚报、冒领、伪造等手段骗取专项资金；（2）被有关部门列入严重失信主体名单；（3）审计部门定性存在违法违规行为且尚未完成整改，或拖欠应缴还财政资金；（4）申报项目获取省级其他财政同类别资金支持；（5）是无办公场所、无工作人员、无服务实体经营活动的空壳企业；（6）“购买”数据、虚增进出口。</w:t>
            </w:r>
          </w:p>
        </w:tc>
      </w:tr>
      <w:tr>
        <w:tblPrEx>
          <w:tblCellMar>
            <w:top w:w="0" w:type="dxa"/>
            <w:left w:w="108" w:type="dxa"/>
            <w:bottom w:w="0" w:type="dxa"/>
            <w:right w:w="108" w:type="dxa"/>
          </w:tblCellMar>
        </w:tblPrEx>
        <w:trPr>
          <w:trHeight w:val="345" w:hRule="atLeast"/>
          <w:jc w:val="center"/>
        </w:trPr>
        <w:tc>
          <w:tcPr>
            <w:tcW w:w="9700" w:type="dxa"/>
            <w:gridSpan w:val="10"/>
            <w:tcBorders>
              <w:top w:val="nil"/>
              <w:left w:val="single" w:color="auto" w:sz="4" w:space="0"/>
              <w:bottom w:val="nil"/>
              <w:right w:val="single" w:color="000000" w:sz="4" w:space="0"/>
            </w:tcBorders>
            <w:vAlign w:val="center"/>
          </w:tcPr>
          <w:p>
            <w:pPr>
              <w:widowControl/>
              <w:spacing w:line="500" w:lineRule="exact"/>
              <w:jc w:val="left"/>
              <w:rPr>
                <w:rFonts w:ascii="宋体" w:hAnsi="宋体"/>
                <w:kern w:val="0"/>
                <w:sz w:val="22"/>
              </w:rPr>
            </w:pPr>
          </w:p>
        </w:tc>
      </w:tr>
      <w:tr>
        <w:tblPrEx>
          <w:tblCellMar>
            <w:top w:w="0" w:type="dxa"/>
            <w:left w:w="108" w:type="dxa"/>
            <w:bottom w:w="0" w:type="dxa"/>
            <w:right w:w="108" w:type="dxa"/>
          </w:tblCellMar>
        </w:tblPrEx>
        <w:trPr>
          <w:trHeight w:val="824" w:hRule="atLeast"/>
          <w:jc w:val="center"/>
        </w:trPr>
        <w:tc>
          <w:tcPr>
            <w:tcW w:w="9700" w:type="dxa"/>
            <w:gridSpan w:val="10"/>
            <w:tcBorders>
              <w:top w:val="nil"/>
              <w:left w:val="single" w:color="auto" w:sz="4" w:space="0"/>
              <w:bottom w:val="nil"/>
              <w:right w:val="single" w:color="000000" w:sz="4" w:space="0"/>
            </w:tcBorders>
            <w:vAlign w:val="center"/>
          </w:tcPr>
          <w:p>
            <w:pPr>
              <w:widowControl/>
              <w:spacing w:line="500" w:lineRule="exact"/>
              <w:jc w:val="left"/>
              <w:rPr>
                <w:rFonts w:ascii="宋体" w:hAnsi="宋体"/>
                <w:kern w:val="0"/>
                <w:sz w:val="22"/>
              </w:rPr>
            </w:pPr>
            <w:r>
              <w:rPr>
                <w:rFonts w:hint="eastAsia" w:ascii="宋体" w:hAnsi="宋体" w:eastAsia="宋体" w:cs="Times New Roman"/>
                <w:kern w:val="0"/>
                <w:sz w:val="22"/>
              </w:rPr>
              <w:t>参展单位如违背以上承诺，愿意承担相关法律责任，同意有关主管部门将相关失信信息记入公共信用信息系统，由相关部门依法依规依纪处理处罚。</w:t>
            </w:r>
          </w:p>
          <w:p>
            <w:pPr>
              <w:widowControl/>
              <w:spacing w:line="500" w:lineRule="exact"/>
              <w:jc w:val="left"/>
              <w:rPr>
                <w:rFonts w:ascii="宋体" w:hAnsi="宋体"/>
                <w:kern w:val="0"/>
                <w:sz w:val="22"/>
              </w:rPr>
            </w:pPr>
            <w:r>
              <w:rPr>
                <w:rFonts w:hint="eastAsia" w:ascii="宋体" w:hAnsi="宋体" w:eastAsia="宋体" w:cs="Times New Roman"/>
                <w:kern w:val="0"/>
                <w:sz w:val="22"/>
              </w:rPr>
              <w:t>如获专项资金资助，将自觉接受财政、商务、审计、纪检等相关政府部门的监督检查。</w:t>
            </w:r>
          </w:p>
        </w:tc>
      </w:tr>
      <w:tr>
        <w:tblPrEx>
          <w:tblCellMar>
            <w:top w:w="0" w:type="dxa"/>
            <w:left w:w="108" w:type="dxa"/>
            <w:bottom w:w="0" w:type="dxa"/>
            <w:right w:w="108" w:type="dxa"/>
          </w:tblCellMar>
        </w:tblPrEx>
        <w:trPr>
          <w:trHeight w:val="692" w:hRule="atLeast"/>
          <w:jc w:val="center"/>
        </w:trPr>
        <w:tc>
          <w:tcPr>
            <w:tcW w:w="1496" w:type="dxa"/>
            <w:tcBorders>
              <w:top w:val="nil"/>
              <w:left w:val="single" w:color="auto" w:sz="4" w:space="0"/>
              <w:bottom w:val="nil"/>
              <w:right w:val="nil"/>
            </w:tcBorders>
          </w:tcPr>
          <w:p>
            <w:pPr>
              <w:widowControl/>
              <w:jc w:val="center"/>
              <w:rPr>
                <w:rFonts w:ascii="宋体" w:hAnsi="宋体"/>
                <w:kern w:val="0"/>
                <w:sz w:val="22"/>
              </w:rPr>
            </w:pPr>
            <w:r>
              <w:rPr>
                <w:rFonts w:ascii="宋体" w:hAnsi="宋体" w:eastAsia="宋体" w:cs="Times New Roman"/>
                <w:kern w:val="0"/>
                <w:sz w:val="22"/>
              </w:rPr>
              <w:t xml:space="preserve"> </w:t>
            </w:r>
          </w:p>
        </w:tc>
        <w:tc>
          <w:tcPr>
            <w:tcW w:w="1077" w:type="dxa"/>
            <w:tcBorders>
              <w:top w:val="nil"/>
              <w:left w:val="nil"/>
              <w:bottom w:val="nil"/>
              <w:right w:val="nil"/>
            </w:tcBorders>
          </w:tcPr>
          <w:p>
            <w:pPr>
              <w:widowControl/>
              <w:jc w:val="center"/>
              <w:rPr>
                <w:rFonts w:ascii="宋体" w:hAnsi="宋体"/>
                <w:kern w:val="0"/>
                <w:sz w:val="22"/>
              </w:rPr>
            </w:pPr>
          </w:p>
        </w:tc>
        <w:tc>
          <w:tcPr>
            <w:tcW w:w="1077" w:type="dxa"/>
            <w:gridSpan w:val="2"/>
            <w:tcBorders>
              <w:top w:val="nil"/>
              <w:left w:val="nil"/>
              <w:bottom w:val="nil"/>
              <w:right w:val="nil"/>
            </w:tcBorders>
          </w:tcPr>
          <w:p>
            <w:pPr>
              <w:widowControl/>
              <w:jc w:val="center"/>
              <w:rPr>
                <w:rFonts w:ascii="宋体" w:hAnsi="宋体"/>
                <w:kern w:val="0"/>
                <w:sz w:val="22"/>
              </w:rPr>
            </w:pPr>
          </w:p>
        </w:tc>
        <w:tc>
          <w:tcPr>
            <w:tcW w:w="985" w:type="dxa"/>
            <w:tcBorders>
              <w:top w:val="nil"/>
              <w:left w:val="nil"/>
              <w:bottom w:val="nil"/>
              <w:right w:val="nil"/>
            </w:tcBorders>
          </w:tcPr>
          <w:p>
            <w:pPr>
              <w:widowControl/>
              <w:jc w:val="center"/>
              <w:rPr>
                <w:rFonts w:ascii="宋体" w:hAnsi="宋体"/>
                <w:kern w:val="0"/>
                <w:sz w:val="22"/>
              </w:rPr>
            </w:pPr>
          </w:p>
        </w:tc>
        <w:tc>
          <w:tcPr>
            <w:tcW w:w="3188" w:type="dxa"/>
            <w:gridSpan w:val="3"/>
            <w:tcBorders>
              <w:top w:val="nil"/>
              <w:left w:val="nil"/>
              <w:bottom w:val="nil"/>
              <w:right w:val="nil"/>
            </w:tcBorders>
            <w:vAlign w:val="center"/>
          </w:tcPr>
          <w:p>
            <w:pPr>
              <w:widowControl/>
              <w:jc w:val="left"/>
              <w:rPr>
                <w:rFonts w:ascii="宋体" w:hAnsi="宋体"/>
                <w:kern w:val="0"/>
                <w:sz w:val="22"/>
              </w:rPr>
            </w:pPr>
            <w:r>
              <w:rPr>
                <w:rFonts w:ascii="宋体" w:hAnsi="宋体" w:eastAsia="宋体" w:cs="Times New Roman"/>
                <w:kern w:val="0"/>
                <w:sz w:val="22"/>
              </w:rPr>
              <w:t xml:space="preserve">法定代表人（签名） </w:t>
            </w:r>
          </w:p>
        </w:tc>
        <w:tc>
          <w:tcPr>
            <w:tcW w:w="1391" w:type="dxa"/>
            <w:tcBorders>
              <w:top w:val="nil"/>
              <w:left w:val="nil"/>
              <w:bottom w:val="nil"/>
              <w:right w:val="nil"/>
            </w:tcBorders>
            <w:vAlign w:val="center"/>
          </w:tcPr>
          <w:p>
            <w:pPr>
              <w:widowControl/>
              <w:jc w:val="left"/>
              <w:rPr>
                <w:rFonts w:ascii="宋体" w:hAnsi="宋体"/>
                <w:kern w:val="0"/>
                <w:sz w:val="22"/>
              </w:rPr>
            </w:pPr>
          </w:p>
        </w:tc>
        <w:tc>
          <w:tcPr>
            <w:tcW w:w="486" w:type="dxa"/>
            <w:tcBorders>
              <w:top w:val="nil"/>
              <w:left w:val="nil"/>
              <w:bottom w:val="nil"/>
              <w:right w:val="single" w:color="auto" w:sz="4" w:space="0"/>
            </w:tcBorders>
            <w:vAlign w:val="center"/>
          </w:tcPr>
          <w:p>
            <w:pPr>
              <w:widowControl/>
              <w:jc w:val="left"/>
              <w:rPr>
                <w:rFonts w:ascii="Times New Roman" w:hAnsi="Times New Roman" w:eastAsia="方正仿宋_GBK"/>
                <w:kern w:val="0"/>
                <w:sz w:val="22"/>
              </w:rPr>
            </w:pPr>
          </w:p>
        </w:tc>
      </w:tr>
      <w:tr>
        <w:tblPrEx>
          <w:tblCellMar>
            <w:top w:w="0" w:type="dxa"/>
            <w:left w:w="108" w:type="dxa"/>
            <w:bottom w:w="0" w:type="dxa"/>
            <w:right w:w="108" w:type="dxa"/>
          </w:tblCellMar>
        </w:tblPrEx>
        <w:trPr>
          <w:trHeight w:val="993" w:hRule="atLeast"/>
          <w:jc w:val="center"/>
        </w:trPr>
        <w:tc>
          <w:tcPr>
            <w:tcW w:w="1496" w:type="dxa"/>
            <w:tcBorders>
              <w:top w:val="nil"/>
              <w:left w:val="single" w:color="auto" w:sz="4" w:space="0"/>
              <w:bottom w:val="nil"/>
              <w:right w:val="nil"/>
            </w:tcBorders>
          </w:tcPr>
          <w:p>
            <w:pPr>
              <w:widowControl/>
              <w:jc w:val="center"/>
              <w:rPr>
                <w:rFonts w:ascii="宋体" w:hAnsi="宋体"/>
                <w:kern w:val="0"/>
                <w:sz w:val="22"/>
              </w:rPr>
            </w:pPr>
            <w:r>
              <w:rPr>
                <w:rFonts w:ascii="宋体" w:hAnsi="宋体" w:eastAsia="宋体" w:cs="Times New Roman"/>
                <w:kern w:val="0"/>
                <w:sz w:val="22"/>
              </w:rPr>
              <w:t xml:space="preserve"> </w:t>
            </w:r>
          </w:p>
        </w:tc>
        <w:tc>
          <w:tcPr>
            <w:tcW w:w="1077" w:type="dxa"/>
            <w:tcBorders>
              <w:top w:val="nil"/>
              <w:left w:val="nil"/>
              <w:bottom w:val="nil"/>
              <w:right w:val="nil"/>
            </w:tcBorders>
          </w:tcPr>
          <w:p>
            <w:pPr>
              <w:widowControl/>
              <w:jc w:val="center"/>
              <w:rPr>
                <w:rFonts w:ascii="宋体" w:hAnsi="宋体"/>
                <w:kern w:val="0"/>
                <w:sz w:val="22"/>
              </w:rPr>
            </w:pPr>
          </w:p>
        </w:tc>
        <w:tc>
          <w:tcPr>
            <w:tcW w:w="1077" w:type="dxa"/>
            <w:gridSpan w:val="2"/>
            <w:tcBorders>
              <w:top w:val="nil"/>
              <w:left w:val="nil"/>
              <w:bottom w:val="nil"/>
              <w:right w:val="nil"/>
            </w:tcBorders>
          </w:tcPr>
          <w:p>
            <w:pPr>
              <w:widowControl/>
              <w:jc w:val="center"/>
              <w:rPr>
                <w:rFonts w:ascii="宋体" w:hAnsi="宋体"/>
                <w:kern w:val="0"/>
                <w:sz w:val="22"/>
              </w:rPr>
            </w:pPr>
          </w:p>
        </w:tc>
        <w:tc>
          <w:tcPr>
            <w:tcW w:w="985" w:type="dxa"/>
            <w:tcBorders>
              <w:top w:val="nil"/>
              <w:left w:val="nil"/>
              <w:bottom w:val="nil"/>
              <w:right w:val="nil"/>
            </w:tcBorders>
          </w:tcPr>
          <w:p>
            <w:pPr>
              <w:widowControl/>
              <w:jc w:val="center"/>
              <w:rPr>
                <w:rFonts w:ascii="宋体" w:hAnsi="宋体"/>
                <w:kern w:val="0"/>
                <w:sz w:val="22"/>
              </w:rPr>
            </w:pPr>
          </w:p>
        </w:tc>
        <w:tc>
          <w:tcPr>
            <w:tcW w:w="3188" w:type="dxa"/>
            <w:gridSpan w:val="3"/>
            <w:tcBorders>
              <w:top w:val="nil"/>
              <w:left w:val="nil"/>
              <w:bottom w:val="nil"/>
              <w:right w:val="nil"/>
            </w:tcBorders>
            <w:vAlign w:val="center"/>
          </w:tcPr>
          <w:p>
            <w:pPr>
              <w:widowControl/>
              <w:jc w:val="left"/>
              <w:rPr>
                <w:rFonts w:ascii="宋体" w:hAnsi="宋体"/>
                <w:kern w:val="0"/>
                <w:sz w:val="22"/>
              </w:rPr>
            </w:pPr>
          </w:p>
        </w:tc>
        <w:tc>
          <w:tcPr>
            <w:tcW w:w="1391" w:type="dxa"/>
            <w:tcBorders>
              <w:top w:val="nil"/>
              <w:left w:val="nil"/>
              <w:bottom w:val="nil"/>
              <w:right w:val="nil"/>
            </w:tcBorders>
            <w:vAlign w:val="center"/>
          </w:tcPr>
          <w:p>
            <w:pPr>
              <w:widowControl/>
              <w:jc w:val="left"/>
              <w:rPr>
                <w:rFonts w:ascii="宋体" w:hAnsi="宋体"/>
                <w:kern w:val="0"/>
                <w:sz w:val="22"/>
              </w:rPr>
            </w:pPr>
            <w:r>
              <w:rPr>
                <w:rFonts w:ascii="宋体" w:hAnsi="宋体" w:eastAsia="宋体" w:cs="Times New Roman"/>
                <w:kern w:val="0"/>
                <w:sz w:val="22"/>
              </w:rPr>
              <w:t>（公章）</w:t>
            </w:r>
          </w:p>
        </w:tc>
        <w:tc>
          <w:tcPr>
            <w:tcW w:w="486" w:type="dxa"/>
            <w:tcBorders>
              <w:top w:val="nil"/>
              <w:left w:val="nil"/>
              <w:bottom w:val="nil"/>
              <w:right w:val="single" w:color="auto" w:sz="4" w:space="0"/>
            </w:tcBorders>
            <w:vAlign w:val="center"/>
          </w:tcPr>
          <w:p>
            <w:pPr>
              <w:widowControl/>
              <w:jc w:val="left"/>
              <w:rPr>
                <w:rFonts w:ascii="Times New Roman" w:hAnsi="Times New Roman" w:eastAsia="方正仿宋_GBK"/>
                <w:kern w:val="0"/>
                <w:sz w:val="22"/>
              </w:rPr>
            </w:pPr>
          </w:p>
        </w:tc>
      </w:tr>
      <w:tr>
        <w:tblPrEx>
          <w:tblCellMar>
            <w:top w:w="0" w:type="dxa"/>
            <w:left w:w="108" w:type="dxa"/>
            <w:bottom w:w="0" w:type="dxa"/>
            <w:right w:w="108" w:type="dxa"/>
          </w:tblCellMar>
        </w:tblPrEx>
        <w:trPr>
          <w:trHeight w:val="480" w:hRule="atLeast"/>
          <w:jc w:val="center"/>
        </w:trPr>
        <w:tc>
          <w:tcPr>
            <w:tcW w:w="1496" w:type="dxa"/>
            <w:tcBorders>
              <w:top w:val="nil"/>
              <w:left w:val="single" w:color="auto" w:sz="4" w:space="0"/>
              <w:bottom w:val="single" w:color="auto" w:sz="4" w:space="0"/>
              <w:right w:val="nil"/>
            </w:tcBorders>
          </w:tcPr>
          <w:p>
            <w:pPr>
              <w:widowControl/>
              <w:jc w:val="center"/>
              <w:rPr>
                <w:rFonts w:ascii="宋体" w:hAnsi="宋体"/>
                <w:kern w:val="0"/>
                <w:sz w:val="22"/>
              </w:rPr>
            </w:pPr>
          </w:p>
        </w:tc>
        <w:tc>
          <w:tcPr>
            <w:tcW w:w="1077" w:type="dxa"/>
            <w:tcBorders>
              <w:top w:val="nil"/>
              <w:left w:val="nil"/>
              <w:bottom w:val="single" w:color="auto" w:sz="4" w:space="0"/>
              <w:right w:val="nil"/>
            </w:tcBorders>
          </w:tcPr>
          <w:p>
            <w:pPr>
              <w:widowControl/>
              <w:jc w:val="center"/>
              <w:rPr>
                <w:rFonts w:ascii="宋体" w:hAnsi="宋体"/>
                <w:kern w:val="0"/>
                <w:sz w:val="22"/>
              </w:rPr>
            </w:pPr>
          </w:p>
        </w:tc>
        <w:tc>
          <w:tcPr>
            <w:tcW w:w="1077" w:type="dxa"/>
            <w:gridSpan w:val="2"/>
            <w:tcBorders>
              <w:top w:val="nil"/>
              <w:left w:val="nil"/>
              <w:bottom w:val="single" w:color="auto" w:sz="4" w:space="0"/>
              <w:right w:val="nil"/>
            </w:tcBorders>
          </w:tcPr>
          <w:p>
            <w:pPr>
              <w:widowControl/>
              <w:jc w:val="center"/>
              <w:rPr>
                <w:rFonts w:ascii="宋体" w:hAnsi="宋体"/>
                <w:kern w:val="0"/>
                <w:sz w:val="22"/>
              </w:rPr>
            </w:pPr>
          </w:p>
        </w:tc>
        <w:tc>
          <w:tcPr>
            <w:tcW w:w="985" w:type="dxa"/>
            <w:tcBorders>
              <w:top w:val="nil"/>
              <w:left w:val="nil"/>
              <w:bottom w:val="single" w:color="auto" w:sz="4" w:space="0"/>
              <w:right w:val="nil"/>
            </w:tcBorders>
          </w:tcPr>
          <w:p>
            <w:pPr>
              <w:widowControl/>
              <w:jc w:val="center"/>
              <w:rPr>
                <w:rFonts w:ascii="宋体" w:hAnsi="宋体"/>
                <w:kern w:val="0"/>
                <w:sz w:val="22"/>
              </w:rPr>
            </w:pPr>
          </w:p>
        </w:tc>
        <w:tc>
          <w:tcPr>
            <w:tcW w:w="4579" w:type="dxa"/>
            <w:gridSpan w:val="4"/>
            <w:tcBorders>
              <w:top w:val="nil"/>
              <w:left w:val="nil"/>
              <w:bottom w:val="single" w:color="auto" w:sz="4" w:space="0"/>
              <w:right w:val="nil"/>
            </w:tcBorders>
            <w:vAlign w:val="center"/>
          </w:tcPr>
          <w:p>
            <w:pPr>
              <w:widowControl/>
              <w:jc w:val="left"/>
              <w:rPr>
                <w:rFonts w:ascii="宋体" w:hAnsi="宋体"/>
                <w:kern w:val="0"/>
                <w:sz w:val="22"/>
              </w:rPr>
            </w:pPr>
            <w:r>
              <w:rPr>
                <w:rFonts w:ascii="宋体" w:hAnsi="宋体" w:eastAsia="宋体" w:cs="Times New Roman"/>
                <w:kern w:val="0"/>
                <w:sz w:val="22"/>
              </w:rPr>
              <w:t>日期：</w:t>
            </w:r>
            <w:r>
              <w:rPr>
                <w:rFonts w:hint="eastAsia" w:ascii="宋体" w:hAnsi="宋体" w:eastAsia="宋体" w:cs="Times New Roman"/>
                <w:kern w:val="0"/>
                <w:sz w:val="22"/>
              </w:rPr>
              <w:t xml:space="preserve">       年      月      日</w:t>
            </w:r>
          </w:p>
        </w:tc>
        <w:tc>
          <w:tcPr>
            <w:tcW w:w="486" w:type="dxa"/>
            <w:tcBorders>
              <w:top w:val="nil"/>
              <w:left w:val="nil"/>
              <w:bottom w:val="single" w:color="auto" w:sz="4" w:space="0"/>
              <w:right w:val="single" w:color="auto" w:sz="4" w:space="0"/>
            </w:tcBorders>
          </w:tcPr>
          <w:p>
            <w:pPr>
              <w:widowControl/>
              <w:jc w:val="center"/>
              <w:rPr>
                <w:rFonts w:ascii="Times New Roman" w:hAnsi="Times New Roman" w:eastAsia="方正仿宋_GBK"/>
                <w:kern w:val="0"/>
                <w:sz w:val="22"/>
              </w:rPr>
            </w:pPr>
          </w:p>
        </w:tc>
      </w:tr>
    </w:tbl>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A9E4C"/>
    <w:multiLevelType w:val="singleLevel"/>
    <w:tmpl w:val="0B3A9E4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ED1D47"/>
    <w:rsid w:val="FBED1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2026-09-02T09:54:00Z</dcterms:created>
  <dc:creator>kylin</dc:creator>
  <cp:lastModifiedBy>kylin</cp:lastModifiedBy>
  <dcterms:modified xsi:type="dcterms:W3CDTF">2026-09-02T09:54:46Z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