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E2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spacing w:val="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position w:val="0"/>
          <w:sz w:val="44"/>
          <w:szCs w:val="44"/>
        </w:rPr>
        <w:t>江苏省全国商贸流通服务业</w:t>
      </w:r>
    </w:p>
    <w:p w14:paraId="3FE972E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spacing w:val="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position w:val="0"/>
          <w:sz w:val="44"/>
          <w:szCs w:val="44"/>
        </w:rPr>
        <w:t>先进集体和先进个人推荐名额分配表</w:t>
      </w:r>
    </w:p>
    <w:p w14:paraId="30649F9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firstLine="0" w:firstLineChars="0"/>
        <w:jc w:val="center"/>
        <w:textAlignment w:val="center"/>
        <w:rPr>
          <w:rFonts w:ascii="宋体" w:hAnsi="宋体" w:eastAsia="宋体" w:cs="宋体"/>
          <w:color w:val="000000"/>
          <w:spacing w:val="0"/>
          <w:position w:val="0"/>
          <w:sz w:val="42"/>
          <w:szCs w:val="42"/>
        </w:rPr>
      </w:pPr>
    </w:p>
    <w:tbl>
      <w:tblPr>
        <w:tblW w:w="8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1"/>
        <w:gridCol w:w="3665"/>
        <w:gridCol w:w="3754"/>
      </w:tblGrid>
      <w:tr w14:paraId="5247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9928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pacing w:val="0"/>
                <w:position w:val="0"/>
                <w:sz w:val="28"/>
                <w:szCs w:val="28"/>
              </w:rPr>
              <w:t>地区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EEA74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pacing w:val="0"/>
                <w:position w:val="0"/>
                <w:sz w:val="28"/>
                <w:szCs w:val="28"/>
              </w:rPr>
              <w:t>先进集体</w:t>
            </w:r>
          </w:p>
        </w:tc>
        <w:tc>
          <w:tcPr>
            <w:tcW w:w="375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80F8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pacing w:val="0"/>
                <w:position w:val="0"/>
                <w:sz w:val="28"/>
                <w:szCs w:val="28"/>
              </w:rPr>
              <w:t>先进个人</w:t>
            </w:r>
          </w:p>
        </w:tc>
      </w:tr>
      <w:tr w14:paraId="3552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A6E8E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南京市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B454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（2名限门店、班组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30142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（含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名企业负责人）</w:t>
            </w:r>
          </w:p>
        </w:tc>
      </w:tr>
      <w:tr w14:paraId="6951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F43D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无锡市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FFD5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2（1名限门店、班组）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72FAA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2（不含企业负责人）</w:t>
            </w:r>
          </w:p>
        </w:tc>
      </w:tr>
      <w:tr w14:paraId="0CB8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3CD3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徐州市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1BADE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E1018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1（不含企业负责人）</w:t>
            </w:r>
          </w:p>
        </w:tc>
      </w:tr>
      <w:tr w14:paraId="2717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F2645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常州市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BC0D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431F1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（不含企业负责人）</w:t>
            </w:r>
          </w:p>
        </w:tc>
      </w:tr>
      <w:tr w14:paraId="0226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AA88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苏州市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79B5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2（1名限门店、班组）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241E5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2（含1名企业负责人）</w:t>
            </w:r>
          </w:p>
        </w:tc>
      </w:tr>
      <w:tr w14:paraId="4B52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A19F6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南通市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EAE4B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5AF41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1（不含企业负责人）</w:t>
            </w:r>
          </w:p>
        </w:tc>
      </w:tr>
      <w:tr w14:paraId="0343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9027D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连云港市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1EB61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83CF2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（不含企业负责人）</w:t>
            </w:r>
          </w:p>
        </w:tc>
      </w:tr>
      <w:tr w14:paraId="4017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5C33A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淮安市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149F3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00023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1（不含企业负责人）</w:t>
            </w:r>
          </w:p>
        </w:tc>
      </w:tr>
      <w:tr w14:paraId="7E68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8B8A7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盐城市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C5D94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963D8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1（不含企业负责人）</w:t>
            </w:r>
          </w:p>
        </w:tc>
      </w:tr>
      <w:tr w14:paraId="7983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56417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扬州市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00CB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2A89A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（不含企业负责人）</w:t>
            </w:r>
          </w:p>
        </w:tc>
      </w:tr>
      <w:tr w14:paraId="091C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A25D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镇江市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DFC16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CD22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1（不含企业负责人）</w:t>
            </w:r>
          </w:p>
        </w:tc>
      </w:tr>
      <w:tr w14:paraId="2195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3953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泰州市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3398C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A14C9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1（不含企业负责人）</w:t>
            </w:r>
          </w:p>
        </w:tc>
      </w:tr>
      <w:tr w14:paraId="5848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7B88A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宿迁市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BA62C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（限门店、班组）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8D1CF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（不含企业负责人）</w:t>
            </w:r>
          </w:p>
        </w:tc>
      </w:tr>
      <w:tr w14:paraId="57AE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1188C5D2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合计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6727DB3A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17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5367D721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position w:val="0"/>
                <w:sz w:val="28"/>
                <w:szCs w:val="28"/>
              </w:rPr>
              <w:t>17</w:t>
            </w:r>
          </w:p>
        </w:tc>
      </w:tr>
    </w:tbl>
    <w:p w14:paraId="247AA836">
      <w:pPr>
        <w:pStyle w:val="6"/>
        <w:keepNext w:val="0"/>
        <w:keepLines w:val="0"/>
        <w:widowControl/>
        <w:suppressLineNumbers w:val="0"/>
        <w:spacing w:line="24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  <w:color w:val="000000"/>
          <w:spacing w:val="0"/>
          <w:position w:val="0"/>
          <w:sz w:val="24"/>
          <w:szCs w:val="24"/>
        </w:rPr>
        <w:t>注：我省按国家表彰推荐名额，即先进集体13个，先进个人13名择优报送中国商业联合会审定。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3828"/>
    <w:rsid w:val="01AF03B4"/>
    <w:rsid w:val="0CC03828"/>
    <w:rsid w:val="0EE0705A"/>
    <w:rsid w:val="11D4146F"/>
    <w:rsid w:val="21884584"/>
    <w:rsid w:val="2424399F"/>
    <w:rsid w:val="36695036"/>
    <w:rsid w:val="38301DBE"/>
    <w:rsid w:val="3B795181"/>
    <w:rsid w:val="3DEC63DB"/>
    <w:rsid w:val="3F1D3866"/>
    <w:rsid w:val="5AAB580B"/>
    <w:rsid w:val="5C422DD2"/>
    <w:rsid w:val="6BA8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 w:val="0"/>
      <w:spacing w:line="587" w:lineRule="exact"/>
      <w:ind w:firstLine="880" w:firstLineChars="200"/>
      <w:jc w:val="both"/>
    </w:pPr>
    <w:rPr>
      <w:rFonts w:ascii="Times New Roman" w:hAnsi="Times New Roman" w:eastAsia="方正仿宋_GBK" w:cstheme="minorBidi"/>
      <w:snapToGrid w:val="0"/>
      <w:sz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="50" w:afterLines="50" w:afterAutospacing="0" w:line="587" w:lineRule="exact"/>
      <w:ind w:firstLine="0" w:firstLineChars="0"/>
      <w:outlineLvl w:val="0"/>
    </w:pPr>
    <w:rPr>
      <w:rFonts w:ascii="Arial" w:hAnsi="Arial" w:eastAsia="方正小标宋_GBK"/>
      <w:b w:val="0"/>
      <w:kern w:val="44"/>
      <w:sz w:val="44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7" w:lineRule="exact"/>
      <w:ind w:firstLine="880" w:firstLineChars="200"/>
      <w:outlineLvl w:val="1"/>
    </w:pPr>
    <w:rPr>
      <w:rFonts w:ascii="Arial" w:hAnsi="Arial" w:eastAsia="方正黑体_GBK" w:cstheme="minorBidi"/>
      <w:sz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7" w:lineRule="exact"/>
      <w:ind w:firstLine="880" w:firstLineChars="200"/>
      <w:outlineLvl w:val="2"/>
    </w:pPr>
    <w:rPr>
      <w:rFonts w:ascii="Calibri" w:hAnsi="Calibri" w:eastAsia="方正楷体_GBK" w:cstheme="minorBid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2026-05-19T11:36:00Z</dcterms:created>
  <dc:creator>晒太阳的鱼</dc:creator>
  <cp:lastModifiedBy>晒太阳的鱼</cp:lastModifiedBy>
  <dcterms:modified xsi:type="dcterms:W3CDTF">2026-05-19T11:39:50Z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D06B95C76DDE402D9702669BF4CAE01F_11</vt:lpwstr>
  </property>
  <property fmtid="{D5CDD505-2E9C-101B-9397-08002B2CF9AE}" pid="4" name="KSOTemplateDocerSaveRecord">
    <vt:lpwstr>eyJoZGlkIjoiMmI5YjkxMzdhYWUxZmM4NGRlZTAwNWY3Mjg2ZjFhYTMiLCJ1c2VySWQiOiIxNzc4OTA0MjEzIn0=</vt:lpwstr>
  </property>
</Properties>
</file>