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附件2：基本材料</w:t>
      </w:r>
    </w:p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一、企业基本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情况，包括但不限于法人或者其他组织的营业执照等证明文件、自然人的身份证明、注册资金、员工数、服务资质、公司2023-2024年度的财务状况报告（成立不满一年不需提供）、上一年度同类型展会组展情况、资信等级证书等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二、拟服务项目整体方案；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三、项目安全应急处置方案。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ODdkODUxMmNkMWFmMDZkZTUxMjdhMzI4YjI5YWEifQ=="/>
    <w:docVar w:name="KSO_WPS_MARK_KEY" w:val="5902e81d-86d1-4ddc-a41e-b336ab87bebf"/>
  </w:docVars>
  <w:rsids>
    <w:rsidRoot w:val="00000000"/>
    <w:rsid w:val="043A79CF"/>
    <w:rsid w:val="10742AC6"/>
    <w:rsid w:val="384A58D4"/>
    <w:rsid w:val="38860F42"/>
    <w:rsid w:val="3D8605C0"/>
    <w:rsid w:val="5AE0211A"/>
    <w:rsid w:val="62161BB1"/>
    <w:rsid w:val="65D11D98"/>
    <w:rsid w:val="7C4437BE"/>
    <w:rsid w:val="7E042F8F"/>
    <w:rsid w:val="7E1042E4"/>
    <w:rsid w:val="F5270B86"/>
    <w:rsid w:val="FE9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145</Characters>
  <Lines>0</Lines>
  <Paragraphs>0</Paragraphs>
  <TotalTime>8</TotalTime>
  <ScaleCrop>false</ScaleCrop>
  <LinksUpToDate>false</LinksUpToDate>
  <CharactersWithSpaces>145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2022-07-05T18:34:00Z</dcterms:created>
  <dc:creator>周一鸣.DESKTOP-THDRPFR</dc:creator>
  <cp:lastModifiedBy>kylin</cp:lastModifiedBy>
  <dcterms:modified xsi:type="dcterms:W3CDTF">2025-10-14T11:07:03Z</dcterms:modified>
  <dc:title>附件2：基本材料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FD2BAF2D02A04A49A4496B674E2C6D96</vt:lpwstr>
  </property>
</Properties>
</file>