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"https://www.jiangsu.gov.cn/jrobot/plugin/link/show.do?url=http:/doc.jiangsu.gov.cn/art/2022/11/29/art_78712_10691795.html&amp;q=%E4%B9%A6%E9%9D%A2%E8%AF%84%E5%AE%A1&amp;webid=42&amp;id=1_78712_10691795"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2023年绿色商场创建达标单位名单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南京名贯置业有限公司（龙湖南京六合天街）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南京金鹰商贸特惠中心有限公司（南京金鹰特惠中心）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无锡融创汇润商业管理有限公司（无锡融创茂）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无锡锡山八佰伴商业管理有限公司（无锡八佰伴中心）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徐州新城吾悦商业管理有限公司（徐州贾汪吾悦广场）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月星环球港商业管理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徐州淮海环球港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常州天宁吾悦商业管理有限公司（常州天宁吾悦广场）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苏州充橙商业管理有限公司（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苏州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新湖广场）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苏州高新金鹰商业广场有限公司（苏州金鹰购物中心）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启东市新城吾悦商业管理有限公司（启东吾悦广场）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南通映尚置业有限公司（南通印象城）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</w:rPr>
        <w:t>连云港海州新城吾悦商业管理有限公司（连云港海州吾悦广场）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淮安新城吾悦商业管理有限公司（淮安吾悦广场）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盐城市大丰区新城吾悦商业管理有限公司（大丰吾悦广场）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射阳吾悦商业管理有限公司（射阳吾悦广场）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盐城金鹰国际购物中心有限公司奥莱城（盐城金鹰奥莱城）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润欣房地产开发（扬州）有限公司（扬州万象汇）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扬州新城吾悦商业管理有限公司（扬州吾悦广场）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扬州市金鹰新城市商业运营有限公司（江都金鹰购物中心）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丹阳金鹰国际购物中心有限公司（丹阳金鹰购物中心）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泰州茂业置业有限公司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泰州茂业百货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</w:rPr>
        <w:t>泰州姜堰万达广场商业管理有限公司（泰州姜堰万达广场）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沭阳润隆商业管理有限公司（沭阳中央商场）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CF2734"/>
    <w:rsid w:val="E6C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2024-02-21T08:57:00Z</dcterms:created>
  <dc:creator>kylin</dc:creator>
  <cp:lastModifiedBy>kylin</cp:lastModifiedBy>
  <dcterms:modified xsi:type="dcterms:W3CDTF">2024-02-21T08:57:31Z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