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32"/>
          <w:szCs w:val="32"/>
        </w:rPr>
      </w:pPr>
      <w:r>
        <w:rPr>
          <w:rFonts w:hint="eastAsia" w:ascii="仿宋" w:hAnsi="仿宋" w:eastAsia="仿宋"/>
          <w:sz w:val="32"/>
          <w:szCs w:val="32"/>
        </w:rPr>
        <w:t>附件1</w:t>
      </w:r>
    </w:p>
    <w:p>
      <w:pPr>
        <w:adjustRightInd w:val="0"/>
        <w:snapToGrid w:val="0"/>
        <w:spacing w:line="600" w:lineRule="exact"/>
        <w:jc w:val="center"/>
        <w:rPr>
          <w:rFonts w:ascii="华文中宋" w:hAnsi="华文中宋" w:eastAsia="华文中宋"/>
          <w:b/>
          <w:sz w:val="48"/>
          <w:szCs w:val="48"/>
        </w:rPr>
      </w:pPr>
    </w:p>
    <w:p>
      <w:pPr>
        <w:adjustRightInd w:val="0"/>
        <w:snapToGrid w:val="0"/>
        <w:spacing w:line="600" w:lineRule="exact"/>
        <w:jc w:val="center"/>
        <w:rPr>
          <w:rFonts w:ascii="华文中宋" w:hAnsi="华文中宋" w:eastAsia="华文中宋"/>
          <w:b/>
          <w:sz w:val="48"/>
          <w:szCs w:val="48"/>
        </w:rPr>
      </w:pPr>
    </w:p>
    <w:p>
      <w:pPr>
        <w:adjustRightInd w:val="0"/>
        <w:snapToGrid w:val="0"/>
        <w:spacing w:line="600" w:lineRule="exact"/>
        <w:jc w:val="center"/>
        <w:rPr>
          <w:rFonts w:ascii="华文中宋" w:hAnsi="华文中宋" w:eastAsia="华文中宋"/>
          <w:sz w:val="48"/>
          <w:szCs w:val="48"/>
        </w:rPr>
      </w:pPr>
      <w:r>
        <w:rPr>
          <w:rFonts w:ascii="华文中宋" w:hAnsi="华文中宋" w:eastAsia="华文中宋"/>
          <w:sz w:val="48"/>
          <w:szCs w:val="48"/>
        </w:rPr>
        <w:t>202</w:t>
      </w:r>
      <w:r>
        <w:rPr>
          <w:rFonts w:hint="eastAsia" w:ascii="华文中宋" w:hAnsi="华文中宋" w:eastAsia="华文中宋"/>
          <w:sz w:val="48"/>
          <w:szCs w:val="48"/>
        </w:rPr>
        <w:t>X</w:t>
      </w:r>
      <w:r>
        <w:rPr>
          <w:rFonts w:ascii="华文中宋" w:hAnsi="华文中宋" w:eastAsia="华文中宋"/>
          <w:sz w:val="48"/>
          <w:szCs w:val="48"/>
        </w:rPr>
        <w:t>年企业标准排行榜和“领跑者”</w:t>
      </w:r>
    </w:p>
    <w:p>
      <w:pPr>
        <w:adjustRightInd w:val="0"/>
        <w:snapToGrid w:val="0"/>
        <w:spacing w:line="600" w:lineRule="exact"/>
        <w:jc w:val="center"/>
        <w:rPr>
          <w:rFonts w:ascii="华文中宋" w:hAnsi="华文中宋" w:eastAsia="华文中宋"/>
          <w:sz w:val="48"/>
          <w:szCs w:val="48"/>
        </w:rPr>
      </w:pPr>
      <w:r>
        <w:rPr>
          <w:rFonts w:hint="eastAsia" w:ascii="华文中宋" w:hAnsi="华文中宋" w:eastAsia="华文中宋"/>
          <w:sz w:val="48"/>
          <w:szCs w:val="48"/>
        </w:rPr>
        <w:t>评估方案（模板）</w:t>
      </w:r>
    </w:p>
    <w:p>
      <w:pPr>
        <w:adjustRightInd w:val="0"/>
        <w:snapToGrid w:val="0"/>
        <w:spacing w:line="600" w:lineRule="exact"/>
        <w:ind w:firstLine="800" w:firstLineChars="250"/>
        <w:rPr>
          <w:rFonts w:eastAsia="仿宋"/>
          <w:sz w:val="32"/>
          <w:szCs w:val="32"/>
        </w:rPr>
      </w:pPr>
    </w:p>
    <w:p>
      <w:pPr>
        <w:adjustRightInd w:val="0"/>
        <w:snapToGrid w:val="0"/>
        <w:spacing w:line="600" w:lineRule="exact"/>
        <w:ind w:firstLine="800" w:firstLineChars="250"/>
        <w:rPr>
          <w:rFonts w:eastAsia="仿宋"/>
          <w:sz w:val="32"/>
          <w:szCs w:val="32"/>
        </w:rPr>
      </w:pPr>
    </w:p>
    <w:p>
      <w:pPr>
        <w:adjustRightInd w:val="0"/>
        <w:snapToGrid w:val="0"/>
        <w:spacing w:line="600" w:lineRule="exact"/>
        <w:ind w:firstLine="800" w:firstLineChars="250"/>
        <w:rPr>
          <w:rFonts w:eastAsia="仿宋"/>
          <w:sz w:val="32"/>
          <w:szCs w:val="32"/>
        </w:rPr>
      </w:pPr>
    </w:p>
    <w:p>
      <w:pPr>
        <w:adjustRightInd w:val="0"/>
        <w:snapToGrid w:val="0"/>
        <w:spacing w:line="600" w:lineRule="exact"/>
        <w:ind w:firstLine="800" w:firstLineChars="250"/>
        <w:rPr>
          <w:rFonts w:eastAsia="仿宋"/>
          <w:sz w:val="32"/>
          <w:szCs w:val="32"/>
        </w:rPr>
      </w:pPr>
    </w:p>
    <w:p>
      <w:pPr>
        <w:adjustRightInd w:val="0"/>
        <w:snapToGrid w:val="0"/>
        <w:spacing w:line="600" w:lineRule="exact"/>
        <w:ind w:firstLine="800" w:firstLineChars="250"/>
        <w:rPr>
          <w:rFonts w:eastAsia="仿宋"/>
          <w:sz w:val="32"/>
          <w:szCs w:val="32"/>
        </w:rPr>
      </w:pPr>
    </w:p>
    <w:p>
      <w:pPr>
        <w:adjustRightInd w:val="0"/>
        <w:snapToGrid w:val="0"/>
        <w:spacing w:line="600" w:lineRule="exact"/>
        <w:ind w:firstLine="640" w:firstLineChars="200"/>
        <w:rPr>
          <w:rFonts w:ascii="仿宋" w:hAnsi="仿宋" w:eastAsia="仿宋"/>
          <w:sz w:val="32"/>
          <w:szCs w:val="32"/>
          <w:u w:val="single"/>
        </w:rPr>
      </w:pPr>
      <w:r>
        <w:rPr>
          <w:rFonts w:hint="eastAsia" w:ascii="仿宋" w:hAnsi="仿宋" w:eastAsia="仿宋"/>
          <w:sz w:val="32"/>
          <w:szCs w:val="32"/>
        </w:rPr>
        <w:t>机构名称（公章）</w:t>
      </w:r>
      <w:r>
        <w:rPr>
          <w:rFonts w:hint="eastAsia" w:ascii="仿宋" w:hAnsi="仿宋" w:eastAsia="仿宋"/>
          <w:sz w:val="32"/>
          <w:szCs w:val="32"/>
          <w:u w:val="single"/>
        </w:rPr>
        <w:t xml:space="preserve">                                 </w:t>
      </w:r>
    </w:p>
    <w:p>
      <w:pPr>
        <w:adjustRightInd w:val="0"/>
        <w:snapToGrid w:val="0"/>
        <w:spacing w:line="600" w:lineRule="exact"/>
        <w:ind w:firstLine="640" w:firstLineChars="200"/>
        <w:rPr>
          <w:rFonts w:ascii="仿宋" w:hAnsi="仿宋" w:eastAsia="仿宋"/>
          <w:sz w:val="32"/>
          <w:szCs w:val="32"/>
          <w:u w:val="single"/>
        </w:rPr>
      </w:pPr>
      <w:r>
        <w:rPr>
          <w:rFonts w:hint="eastAsia" w:ascii="仿宋" w:hAnsi="仿宋" w:eastAsia="仿宋"/>
          <w:sz w:val="32"/>
          <w:szCs w:val="32"/>
        </w:rPr>
        <w:t>所属重点领域</w:t>
      </w:r>
      <w:r>
        <w:rPr>
          <w:rFonts w:hint="eastAsia" w:ascii="仿宋" w:hAnsi="仿宋" w:eastAsia="仿宋"/>
          <w:sz w:val="32"/>
          <w:szCs w:val="32"/>
          <w:u w:val="single"/>
        </w:rPr>
        <w:t xml:space="preserve">                                     </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拟定评估周期</w:t>
      </w:r>
      <w:r>
        <w:rPr>
          <w:rFonts w:hint="eastAsia" w:ascii="仿宋" w:hAnsi="仿宋" w:eastAsia="仿宋"/>
          <w:sz w:val="32"/>
          <w:szCs w:val="32"/>
          <w:u w:val="single"/>
        </w:rPr>
        <w:t xml:space="preserve">                                     </w:t>
      </w:r>
    </w:p>
    <w:p>
      <w:pPr>
        <w:adjustRightInd w:val="0"/>
        <w:snapToGrid w:val="0"/>
        <w:spacing w:line="600" w:lineRule="exact"/>
        <w:ind w:firstLine="640" w:firstLineChars="200"/>
        <w:rPr>
          <w:rFonts w:ascii="仿宋" w:hAnsi="仿宋" w:eastAsia="仿宋"/>
          <w:sz w:val="32"/>
          <w:szCs w:val="32"/>
          <w:u w:val="single"/>
        </w:rPr>
      </w:pPr>
      <w:r>
        <w:rPr>
          <w:rFonts w:hint="eastAsia" w:ascii="仿宋" w:hAnsi="仿宋" w:eastAsia="仿宋"/>
          <w:sz w:val="32"/>
          <w:szCs w:val="32"/>
        </w:rPr>
        <w:t>地址</w:t>
      </w:r>
      <w:r>
        <w:rPr>
          <w:rFonts w:hint="eastAsia" w:ascii="仿宋" w:hAnsi="仿宋" w:eastAsia="仿宋"/>
          <w:sz w:val="32"/>
          <w:szCs w:val="32"/>
          <w:u w:val="single"/>
        </w:rPr>
        <w:t xml:space="preserve">                                             </w:t>
      </w:r>
    </w:p>
    <w:p>
      <w:pPr>
        <w:adjustRightInd w:val="0"/>
        <w:snapToGrid w:val="0"/>
        <w:spacing w:line="600" w:lineRule="exact"/>
        <w:ind w:firstLine="640" w:firstLineChars="200"/>
        <w:rPr>
          <w:rFonts w:ascii="仿宋" w:hAnsi="仿宋" w:eastAsia="仿宋"/>
          <w:sz w:val="32"/>
          <w:szCs w:val="32"/>
          <w:u w:val="single"/>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hint="eastAsia" w:ascii="仿宋" w:hAnsi="仿宋" w:eastAsia="仿宋"/>
          <w:sz w:val="32"/>
          <w:szCs w:val="32"/>
        </w:rPr>
        <w:t>电话</w:t>
      </w:r>
      <w:r>
        <w:rPr>
          <w:rFonts w:hint="eastAsia" w:ascii="仿宋" w:hAnsi="仿宋" w:eastAsia="仿宋"/>
          <w:sz w:val="32"/>
          <w:szCs w:val="32"/>
          <w:u w:val="single"/>
        </w:rPr>
        <w:t xml:space="preserve">                   </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传真 </w:t>
      </w:r>
      <w:r>
        <w:rPr>
          <w:rFonts w:hint="eastAsia" w:ascii="仿宋" w:hAnsi="仿宋" w:eastAsia="仿宋"/>
          <w:sz w:val="32"/>
          <w:szCs w:val="32"/>
          <w:u w:val="single"/>
        </w:rPr>
        <w:t xml:space="preserve">                     </w:t>
      </w:r>
      <w:r>
        <w:rPr>
          <w:rFonts w:hint="eastAsia" w:ascii="仿宋" w:hAnsi="仿宋" w:eastAsia="仿宋"/>
          <w:sz w:val="32"/>
          <w:szCs w:val="32"/>
        </w:rPr>
        <w:t>电子邮件</w:t>
      </w:r>
      <w:r>
        <w:rPr>
          <w:rFonts w:hint="eastAsia" w:ascii="仿宋" w:hAnsi="仿宋" w:eastAsia="仿宋"/>
          <w:sz w:val="32"/>
          <w:szCs w:val="32"/>
          <w:u w:val="single"/>
        </w:rPr>
        <w:t xml:space="preserve">               </w:t>
      </w:r>
    </w:p>
    <w:p>
      <w:pPr>
        <w:adjustRightInd w:val="0"/>
        <w:snapToGrid w:val="0"/>
        <w:spacing w:line="600" w:lineRule="exact"/>
        <w:ind w:firstLine="640" w:firstLineChars="200"/>
        <w:rPr>
          <w:rFonts w:ascii="仿宋" w:hAnsi="仿宋" w:eastAsia="仿宋"/>
          <w:sz w:val="32"/>
          <w:szCs w:val="32"/>
          <w:u w:val="single"/>
        </w:rPr>
      </w:pPr>
      <w:r>
        <w:rPr>
          <w:rFonts w:hint="eastAsia" w:ascii="仿宋" w:hAnsi="仿宋" w:eastAsia="仿宋"/>
          <w:sz w:val="32"/>
          <w:szCs w:val="32"/>
        </w:rPr>
        <w:t>提交日期</w:t>
      </w:r>
      <w:r>
        <w:rPr>
          <w:rFonts w:hint="eastAsia" w:ascii="仿宋" w:hAnsi="仿宋" w:eastAsia="仿宋"/>
          <w:sz w:val="32"/>
          <w:szCs w:val="32"/>
          <w:u w:val="single"/>
        </w:rPr>
        <w:t xml:space="preserve">                                         </w:t>
      </w:r>
    </w:p>
    <w:p>
      <w:pPr>
        <w:adjustRightInd w:val="0"/>
        <w:snapToGrid w:val="0"/>
        <w:spacing w:line="600" w:lineRule="exact"/>
        <w:rPr>
          <w:rFonts w:ascii="黑体" w:eastAsia="黑体"/>
          <w:bCs/>
          <w:sz w:val="32"/>
          <w:szCs w:val="32"/>
        </w:rPr>
      </w:pPr>
    </w:p>
    <w:p>
      <w:pPr>
        <w:widowControl/>
        <w:spacing w:line="600" w:lineRule="exact"/>
        <w:jc w:val="left"/>
        <w:rPr>
          <w:rFonts w:ascii="华文中宋" w:hAnsi="华文中宋" w:eastAsia="华文中宋"/>
          <w:sz w:val="48"/>
          <w:szCs w:val="48"/>
        </w:rPr>
      </w:pPr>
      <w:r>
        <w:rPr>
          <w:rFonts w:ascii="华文中宋" w:hAnsi="华文中宋" w:eastAsia="华文中宋"/>
          <w:sz w:val="48"/>
          <w:szCs w:val="48"/>
        </w:rPr>
        <w:br w:type="page"/>
      </w:r>
    </w:p>
    <w:p>
      <w:pPr>
        <w:adjustRightInd w:val="0"/>
        <w:snapToGrid w:val="0"/>
        <w:spacing w:line="600" w:lineRule="exact"/>
        <w:jc w:val="center"/>
        <w:rPr>
          <w:rFonts w:ascii="华文中宋" w:hAnsi="华文中宋" w:eastAsia="华文中宋"/>
          <w:sz w:val="48"/>
          <w:szCs w:val="48"/>
        </w:rPr>
      </w:pPr>
      <w:r>
        <w:rPr>
          <w:rFonts w:hint="eastAsia" w:ascii="华文中宋" w:hAnsi="华文中宋" w:eastAsia="华文中宋"/>
          <w:sz w:val="48"/>
          <w:szCs w:val="48"/>
        </w:rPr>
        <w:t>填写说明</w:t>
      </w:r>
    </w:p>
    <w:p>
      <w:pPr>
        <w:tabs>
          <w:tab w:val="left" w:pos="1152"/>
        </w:tabs>
        <w:adjustRightInd w:val="0"/>
        <w:snapToGrid w:val="0"/>
        <w:spacing w:line="600" w:lineRule="exact"/>
        <w:rPr>
          <w:rFonts w:ascii="仿宋_GB2312"/>
          <w:sz w:val="30"/>
          <w:szCs w:val="30"/>
        </w:rPr>
      </w:pPr>
    </w:p>
    <w:p>
      <w:pPr>
        <w:tabs>
          <w:tab w:val="left" w:pos="1152"/>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一、机构信息</w:t>
      </w:r>
      <w:r>
        <w:rPr>
          <w:rFonts w:ascii="仿宋" w:hAnsi="仿宋" w:eastAsia="仿宋" w:cs="仿宋"/>
          <w:sz w:val="32"/>
          <w:szCs w:val="32"/>
        </w:rPr>
        <w:t>应当准确、如实填报。</w:t>
      </w:r>
    </w:p>
    <w:p>
      <w:pPr>
        <w:tabs>
          <w:tab w:val="left" w:pos="1152"/>
        </w:tabs>
        <w:adjustRightInd w:val="0"/>
        <w:snapToGrid w:val="0"/>
        <w:spacing w:line="600" w:lineRule="exact"/>
        <w:ind w:firstLine="640" w:firstLineChars="200"/>
        <w:rPr>
          <w:rFonts w:ascii="仿宋" w:hAnsi="仿宋" w:eastAsia="仿宋" w:cs="仿宋"/>
          <w:sz w:val="32"/>
          <w:szCs w:val="32"/>
        </w:rPr>
      </w:pPr>
      <w:r>
        <w:rPr>
          <w:rFonts w:ascii="仿宋" w:hAnsi="仿宋" w:eastAsia="仿宋" w:cs="仿宋"/>
          <w:sz w:val="32"/>
          <w:szCs w:val="32"/>
        </w:rPr>
        <w:t>二、有关项目页面不够时，可加附页。</w:t>
      </w:r>
    </w:p>
    <w:p>
      <w:pPr>
        <w:tabs>
          <w:tab w:val="left" w:pos="1152"/>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评估方案</w:t>
      </w:r>
      <w:r>
        <w:rPr>
          <w:rFonts w:ascii="仿宋" w:hAnsi="仿宋" w:eastAsia="仿宋" w:cs="仿宋"/>
          <w:sz w:val="32"/>
          <w:szCs w:val="32"/>
        </w:rPr>
        <w:t>应按照规定格式填写，并使用A4纸打印装订（一式三份、电子版一份）。</w:t>
      </w:r>
    </w:p>
    <w:p>
      <w:pPr>
        <w:adjustRightInd w:val="0"/>
        <w:snapToGrid w:val="0"/>
        <w:spacing w:line="600" w:lineRule="exact"/>
        <w:ind w:firstLine="600" w:firstLineChars="200"/>
        <w:jc w:val="left"/>
        <w:rPr>
          <w:rFonts w:ascii="仿宋" w:hAnsi="仿宋" w:eastAsia="仿宋"/>
          <w:b/>
          <w:bCs/>
          <w:sz w:val="32"/>
          <w:szCs w:val="32"/>
        </w:rPr>
      </w:pPr>
      <w:r>
        <w:rPr>
          <w:rFonts w:hint="eastAsia" w:ascii="仿宋_GB2312"/>
          <w:bCs/>
          <w:sz w:val="30"/>
          <w:szCs w:val="30"/>
        </w:rPr>
        <w:br w:type="page"/>
      </w:r>
      <w:r>
        <w:rPr>
          <w:rFonts w:hint="eastAsia" w:ascii="仿宋" w:hAnsi="仿宋" w:eastAsia="仿宋"/>
          <w:b/>
          <w:bCs/>
          <w:sz w:val="32"/>
          <w:szCs w:val="32"/>
        </w:rPr>
        <w:t>一、基本情况</w:t>
      </w:r>
    </w:p>
    <w:tbl>
      <w:tblPr>
        <w:tblStyle w:val="1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机构名称</w:t>
            </w:r>
          </w:p>
        </w:tc>
        <w:tc>
          <w:tcPr>
            <w:tcW w:w="6863" w:type="dxa"/>
            <w:gridSpan w:val="3"/>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通讯地址</w:t>
            </w:r>
          </w:p>
        </w:tc>
        <w:tc>
          <w:tcPr>
            <w:tcW w:w="6863" w:type="dxa"/>
            <w:gridSpan w:val="3"/>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单位性质</w:t>
            </w:r>
          </w:p>
        </w:tc>
        <w:tc>
          <w:tcPr>
            <w:tcW w:w="6863" w:type="dxa"/>
            <w:gridSpan w:val="3"/>
            <w:vAlign w:val="center"/>
          </w:tcPr>
          <w:p>
            <w:pPr>
              <w:widowControl/>
              <w:adjustRightInd w:val="0"/>
              <w:snapToGrid w:val="0"/>
              <w:spacing w:line="600" w:lineRule="exact"/>
              <w:rPr>
                <w:rFonts w:ascii="仿宋" w:hAnsi="仿宋" w:eastAsia="仿宋"/>
                <w:color w:val="000000"/>
                <w:kern w:val="0"/>
                <w:sz w:val="24"/>
              </w:rPr>
            </w:pPr>
            <w:r>
              <w:rPr>
                <w:rFonts w:hint="eastAsia" w:ascii="仿宋" w:hAnsi="仿宋" w:eastAsia="仿宋"/>
                <w:color w:val="000000"/>
                <w:kern w:val="0"/>
                <w:sz w:val="24"/>
              </w:rPr>
              <w:t>内资（</w:t>
            </w:r>
            <w:r>
              <w:rPr>
                <w:rFonts w:hint="eastAsia" w:ascii="仿宋" w:hAnsi="仿宋" w:eastAsia="仿宋" w:cs="华文中宋"/>
                <w:sz w:val="24"/>
              </w:rPr>
              <w:t>□</w:t>
            </w:r>
            <w:r>
              <w:rPr>
                <w:rFonts w:hint="eastAsia" w:ascii="仿宋" w:hAnsi="仿宋" w:eastAsia="仿宋"/>
                <w:color w:val="000000"/>
                <w:kern w:val="0"/>
                <w:sz w:val="24"/>
              </w:rPr>
              <w:t>国有</w:t>
            </w:r>
            <w:r>
              <w:rPr>
                <w:rFonts w:hint="eastAsia" w:ascii="仿宋" w:hAnsi="仿宋" w:eastAsia="仿宋" w:cs="华文中宋"/>
                <w:sz w:val="24"/>
              </w:rPr>
              <w:t>□</w:t>
            </w:r>
            <w:r>
              <w:rPr>
                <w:rFonts w:hint="eastAsia" w:ascii="仿宋" w:hAnsi="仿宋" w:eastAsia="仿宋"/>
                <w:color w:val="000000"/>
                <w:kern w:val="0"/>
                <w:sz w:val="24"/>
              </w:rPr>
              <w:t>集体</w:t>
            </w:r>
            <w:r>
              <w:rPr>
                <w:rFonts w:hint="eastAsia" w:ascii="仿宋" w:hAnsi="仿宋" w:eastAsia="仿宋" w:cs="华文中宋"/>
                <w:sz w:val="24"/>
              </w:rPr>
              <w:t>□</w:t>
            </w:r>
            <w:r>
              <w:rPr>
                <w:rFonts w:hint="eastAsia" w:ascii="仿宋" w:hAnsi="仿宋" w:eastAsia="仿宋"/>
                <w:color w:val="000000"/>
                <w:kern w:val="0"/>
                <w:sz w:val="24"/>
              </w:rPr>
              <w:t>民营）</w:t>
            </w:r>
            <w:r>
              <w:rPr>
                <w:rFonts w:hint="eastAsia" w:ascii="仿宋" w:hAnsi="仿宋" w:eastAsia="仿宋" w:cs="华文中宋"/>
                <w:sz w:val="24"/>
              </w:rPr>
              <w:t>□</w:t>
            </w:r>
            <w:r>
              <w:rPr>
                <w:rFonts w:hint="eastAsia" w:ascii="仿宋" w:hAnsi="仿宋" w:eastAsia="仿宋"/>
                <w:color w:val="000000"/>
                <w:kern w:val="0"/>
                <w:sz w:val="24"/>
              </w:rPr>
              <w:t>中外合资</w:t>
            </w:r>
            <w:r>
              <w:rPr>
                <w:rFonts w:hint="eastAsia" w:ascii="仿宋" w:hAnsi="仿宋" w:eastAsia="仿宋" w:cs="华文中宋"/>
                <w:sz w:val="24"/>
              </w:rPr>
              <w:t>□</w:t>
            </w:r>
            <w:r>
              <w:rPr>
                <w:rFonts w:hint="eastAsia" w:ascii="仿宋" w:hAnsi="仿宋" w:eastAsia="仿宋"/>
                <w:color w:val="000000"/>
                <w:kern w:val="0"/>
                <w:sz w:val="24"/>
              </w:rPr>
              <w:t>港澳台</w:t>
            </w:r>
          </w:p>
          <w:p>
            <w:pPr>
              <w:widowControl/>
              <w:adjustRightInd w:val="0"/>
              <w:snapToGrid w:val="0"/>
              <w:spacing w:line="600" w:lineRule="exact"/>
              <w:rPr>
                <w:rFonts w:ascii="仿宋" w:hAnsi="仿宋" w:eastAsia="仿宋"/>
                <w:color w:val="000000"/>
                <w:kern w:val="0"/>
                <w:sz w:val="24"/>
              </w:rPr>
            </w:pPr>
            <w:r>
              <w:rPr>
                <w:rFonts w:hint="eastAsia" w:ascii="仿宋" w:hAnsi="仿宋" w:eastAsia="仿宋" w:cs="华文中宋"/>
                <w:sz w:val="24"/>
              </w:rPr>
              <w:t>□</w:t>
            </w:r>
            <w:r>
              <w:rPr>
                <w:rFonts w:hint="eastAsia" w:ascii="仿宋" w:hAnsi="仿宋" w:eastAsia="仿宋"/>
                <w:color w:val="000000"/>
                <w:kern w:val="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统一社会</w:t>
            </w:r>
          </w:p>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信用代码</w:t>
            </w:r>
          </w:p>
        </w:tc>
        <w:tc>
          <w:tcPr>
            <w:tcW w:w="3111" w:type="dxa"/>
            <w:vAlign w:val="center"/>
          </w:tcPr>
          <w:p>
            <w:pPr>
              <w:widowControl/>
              <w:adjustRightInd w:val="0"/>
              <w:snapToGrid w:val="0"/>
              <w:spacing w:line="600" w:lineRule="exact"/>
              <w:jc w:val="center"/>
              <w:rPr>
                <w:rFonts w:ascii="仿宋" w:hAnsi="仿宋" w:eastAsia="仿宋"/>
                <w:color w:val="000000"/>
                <w:kern w:val="0"/>
                <w:sz w:val="24"/>
              </w:rPr>
            </w:pPr>
          </w:p>
        </w:tc>
        <w:tc>
          <w:tcPr>
            <w:tcW w:w="1240"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邮编</w:t>
            </w:r>
          </w:p>
        </w:tc>
        <w:tc>
          <w:tcPr>
            <w:tcW w:w="2512" w:type="dxa"/>
            <w:vAlign w:val="center"/>
          </w:tcPr>
          <w:p>
            <w:pPr>
              <w:widowControl/>
              <w:adjustRightInd w:val="0"/>
              <w:snapToGrid w:val="0"/>
              <w:spacing w:line="600" w:lineRule="exact"/>
              <w:jc w:val="center"/>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注册机关</w:t>
            </w:r>
          </w:p>
        </w:tc>
        <w:tc>
          <w:tcPr>
            <w:tcW w:w="3111" w:type="dxa"/>
            <w:vAlign w:val="center"/>
          </w:tcPr>
          <w:p>
            <w:pPr>
              <w:adjustRightInd w:val="0"/>
              <w:snapToGrid w:val="0"/>
              <w:spacing w:line="600" w:lineRule="exact"/>
              <w:jc w:val="left"/>
              <w:rPr>
                <w:rFonts w:ascii="仿宋" w:hAnsi="仿宋" w:eastAsia="仿宋"/>
                <w:sz w:val="24"/>
              </w:rPr>
            </w:pPr>
          </w:p>
        </w:tc>
        <w:tc>
          <w:tcPr>
            <w:tcW w:w="1240"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注册资本</w:t>
            </w:r>
          </w:p>
        </w:tc>
        <w:tc>
          <w:tcPr>
            <w:tcW w:w="2512" w:type="dxa"/>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成立日期</w:t>
            </w:r>
          </w:p>
        </w:tc>
        <w:tc>
          <w:tcPr>
            <w:tcW w:w="3111" w:type="dxa"/>
            <w:vAlign w:val="center"/>
          </w:tcPr>
          <w:p>
            <w:pPr>
              <w:widowControl/>
              <w:adjustRightInd w:val="0"/>
              <w:snapToGrid w:val="0"/>
              <w:spacing w:line="600" w:lineRule="exact"/>
              <w:rPr>
                <w:rFonts w:ascii="仿宋" w:hAnsi="仿宋" w:eastAsia="仿宋"/>
                <w:color w:val="000000"/>
                <w:kern w:val="0"/>
                <w:sz w:val="24"/>
              </w:rPr>
            </w:pPr>
          </w:p>
        </w:tc>
        <w:tc>
          <w:tcPr>
            <w:tcW w:w="1240"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有效期</w:t>
            </w:r>
          </w:p>
        </w:tc>
        <w:tc>
          <w:tcPr>
            <w:tcW w:w="2512" w:type="dxa"/>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法定代表人</w:t>
            </w:r>
          </w:p>
        </w:tc>
        <w:tc>
          <w:tcPr>
            <w:tcW w:w="3111" w:type="dxa"/>
            <w:vAlign w:val="center"/>
          </w:tcPr>
          <w:p>
            <w:pPr>
              <w:widowControl/>
              <w:adjustRightInd w:val="0"/>
              <w:snapToGrid w:val="0"/>
              <w:spacing w:line="600" w:lineRule="exact"/>
              <w:rPr>
                <w:rFonts w:ascii="仿宋" w:hAnsi="仿宋" w:eastAsia="仿宋"/>
                <w:color w:val="000000"/>
                <w:kern w:val="0"/>
                <w:sz w:val="24"/>
              </w:rPr>
            </w:pPr>
          </w:p>
        </w:tc>
        <w:tc>
          <w:tcPr>
            <w:tcW w:w="1240"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法人代表联系电话</w:t>
            </w:r>
          </w:p>
        </w:tc>
        <w:tc>
          <w:tcPr>
            <w:tcW w:w="2512" w:type="dxa"/>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联系部门</w:t>
            </w:r>
          </w:p>
        </w:tc>
        <w:tc>
          <w:tcPr>
            <w:tcW w:w="3111" w:type="dxa"/>
            <w:vAlign w:val="center"/>
          </w:tcPr>
          <w:p>
            <w:pPr>
              <w:widowControl/>
              <w:adjustRightInd w:val="0"/>
              <w:snapToGrid w:val="0"/>
              <w:spacing w:line="600" w:lineRule="exact"/>
              <w:jc w:val="left"/>
              <w:rPr>
                <w:rFonts w:ascii="仿宋" w:hAnsi="仿宋" w:eastAsia="仿宋"/>
                <w:color w:val="000000"/>
                <w:kern w:val="0"/>
                <w:sz w:val="24"/>
              </w:rPr>
            </w:pPr>
          </w:p>
        </w:tc>
        <w:tc>
          <w:tcPr>
            <w:tcW w:w="1240"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联系人</w:t>
            </w:r>
          </w:p>
        </w:tc>
        <w:tc>
          <w:tcPr>
            <w:tcW w:w="2512" w:type="dxa"/>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联系电话</w:t>
            </w:r>
          </w:p>
        </w:tc>
        <w:tc>
          <w:tcPr>
            <w:tcW w:w="3111" w:type="dxa"/>
            <w:vAlign w:val="center"/>
          </w:tcPr>
          <w:p>
            <w:pPr>
              <w:widowControl/>
              <w:adjustRightInd w:val="0"/>
              <w:snapToGrid w:val="0"/>
              <w:spacing w:line="600" w:lineRule="exact"/>
              <w:jc w:val="left"/>
              <w:rPr>
                <w:rFonts w:ascii="仿宋" w:hAnsi="仿宋" w:eastAsia="仿宋"/>
                <w:color w:val="000000"/>
                <w:kern w:val="0"/>
                <w:sz w:val="24"/>
              </w:rPr>
            </w:pPr>
          </w:p>
        </w:tc>
        <w:tc>
          <w:tcPr>
            <w:tcW w:w="1240"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传真</w:t>
            </w:r>
          </w:p>
        </w:tc>
        <w:tc>
          <w:tcPr>
            <w:tcW w:w="2512" w:type="dxa"/>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手机</w:t>
            </w:r>
          </w:p>
        </w:tc>
        <w:tc>
          <w:tcPr>
            <w:tcW w:w="3111" w:type="dxa"/>
            <w:vAlign w:val="center"/>
          </w:tcPr>
          <w:p>
            <w:pPr>
              <w:widowControl/>
              <w:adjustRightInd w:val="0"/>
              <w:snapToGrid w:val="0"/>
              <w:spacing w:line="600" w:lineRule="exact"/>
              <w:jc w:val="left"/>
              <w:rPr>
                <w:rFonts w:ascii="仿宋" w:hAnsi="仿宋" w:eastAsia="仿宋"/>
                <w:color w:val="000000"/>
                <w:kern w:val="0"/>
                <w:sz w:val="24"/>
              </w:rPr>
            </w:pPr>
          </w:p>
        </w:tc>
        <w:tc>
          <w:tcPr>
            <w:tcW w:w="1240" w:type="dxa"/>
            <w:vAlign w:val="center"/>
          </w:tcPr>
          <w:p>
            <w:pPr>
              <w:widowControl/>
              <w:adjustRightInd w:val="0"/>
              <w:snapToGrid w:val="0"/>
              <w:spacing w:line="600" w:lineRule="exact"/>
              <w:jc w:val="center"/>
              <w:rPr>
                <w:rFonts w:ascii="仿宋" w:hAnsi="仿宋" w:eastAsia="仿宋"/>
                <w:color w:val="000000"/>
                <w:kern w:val="0"/>
                <w:sz w:val="24"/>
              </w:rPr>
            </w:pPr>
            <w:r>
              <w:rPr>
                <w:rFonts w:hint="eastAsia" w:ascii="仿宋" w:hAnsi="仿宋" w:eastAsia="仿宋"/>
                <w:color w:val="000000"/>
                <w:kern w:val="0"/>
                <w:sz w:val="24"/>
              </w:rPr>
              <w:t>电子邮箱</w:t>
            </w:r>
          </w:p>
        </w:tc>
        <w:tc>
          <w:tcPr>
            <w:tcW w:w="2512" w:type="dxa"/>
            <w:vAlign w:val="center"/>
          </w:tcPr>
          <w:p>
            <w:pPr>
              <w:widowControl/>
              <w:adjustRightInd w:val="0"/>
              <w:snapToGrid w:val="0"/>
              <w:spacing w:line="60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8" w:type="dxa"/>
            <w:gridSpan w:val="4"/>
            <w:vAlign w:val="center"/>
          </w:tcPr>
          <w:p>
            <w:pPr>
              <w:adjustRightInd w:val="0"/>
              <w:snapToGrid w:val="0"/>
              <w:spacing w:line="600" w:lineRule="exact"/>
              <w:ind w:firstLine="640"/>
              <w:rPr>
                <w:rFonts w:ascii="仿宋" w:hAnsi="仿宋" w:eastAsia="仿宋" w:cs="仿宋_GB2312"/>
                <w:sz w:val="24"/>
                <w:shd w:val="clear" w:color="auto" w:fill="FFFFFF"/>
              </w:rPr>
            </w:pPr>
            <w:r>
              <w:rPr>
                <w:rFonts w:hint="eastAsia" w:ascii="仿宋" w:hAnsi="仿宋" w:eastAsia="仿宋" w:cs="仿宋_GB2312"/>
                <w:sz w:val="24"/>
                <w:shd w:val="clear" w:color="auto" w:fill="FFFFFF"/>
              </w:rPr>
              <w:t>本机构自愿承担企业标准领跑者评估机构，并郑重声明：所提供的所有材料及证明材料真实、有效，承诺按照企业标准领跑者制度要求开展相关评估工作，不向企业收取评估费用，对评估方案和评估结果负责，接受工作机构和社会各方监督，如有违反，愿承担相应法律责任。</w:t>
            </w:r>
          </w:p>
          <w:p>
            <w:pPr>
              <w:widowControl/>
              <w:wordWrap w:val="0"/>
              <w:adjustRightInd w:val="0"/>
              <w:snapToGrid w:val="0"/>
              <w:spacing w:line="600" w:lineRule="exact"/>
              <w:jc w:val="right"/>
              <w:rPr>
                <w:rFonts w:ascii="仿宋" w:hAnsi="仿宋" w:eastAsia="仿宋" w:cs="仿宋_GB2312"/>
                <w:sz w:val="24"/>
                <w:shd w:val="clear" w:color="auto" w:fill="FFFFFF"/>
              </w:rPr>
            </w:pPr>
            <w:r>
              <w:rPr>
                <w:rFonts w:ascii="仿宋" w:hAnsi="仿宋" w:eastAsia="仿宋" w:cs="仿宋_GB2312"/>
                <w:sz w:val="24"/>
                <w:shd w:val="clear" w:color="auto" w:fill="FFFFFF"/>
              </w:rPr>
              <w:t>法人或单位负责人签字：</w:t>
            </w:r>
            <w:r>
              <w:rPr>
                <w:rFonts w:hint="eastAsia" w:ascii="仿宋" w:hAnsi="仿宋" w:eastAsia="仿宋" w:cs="仿宋_GB2312"/>
                <w:sz w:val="24"/>
                <w:shd w:val="clear" w:color="auto" w:fill="FFFFFF"/>
              </w:rPr>
              <w:t xml:space="preserve"> </w:t>
            </w:r>
            <w:r>
              <w:rPr>
                <w:rFonts w:ascii="仿宋" w:hAnsi="仿宋" w:eastAsia="仿宋" w:cs="仿宋_GB2312"/>
                <w:sz w:val="24"/>
                <w:shd w:val="clear" w:color="auto" w:fill="FFFFFF"/>
              </w:rPr>
              <w:t xml:space="preserve">           </w:t>
            </w:r>
          </w:p>
          <w:p>
            <w:pPr>
              <w:widowControl/>
              <w:wordWrap w:val="0"/>
              <w:adjustRightInd w:val="0"/>
              <w:snapToGrid w:val="0"/>
              <w:spacing w:line="600" w:lineRule="exact"/>
              <w:jc w:val="right"/>
              <w:rPr>
                <w:rFonts w:ascii="仿宋" w:hAnsi="仿宋" w:eastAsia="仿宋" w:cs="仿宋_GB2312"/>
                <w:sz w:val="24"/>
                <w:shd w:val="clear" w:color="auto" w:fill="FFFFFF"/>
              </w:rPr>
            </w:pPr>
            <w:r>
              <w:rPr>
                <w:rFonts w:ascii="仿宋" w:hAnsi="仿宋" w:eastAsia="仿宋" w:cs="仿宋_GB2312"/>
                <w:sz w:val="24"/>
                <w:shd w:val="clear" w:color="auto" w:fill="FFFFFF"/>
              </w:rPr>
              <w:t>（</w:t>
            </w:r>
            <w:r>
              <w:rPr>
                <w:rFonts w:hint="eastAsia" w:ascii="仿宋" w:hAnsi="仿宋" w:eastAsia="仿宋" w:cs="仿宋_GB2312"/>
                <w:sz w:val="24"/>
                <w:shd w:val="clear" w:color="auto" w:fill="FFFFFF"/>
              </w:rPr>
              <w:t>公</w:t>
            </w:r>
            <w:r>
              <w:rPr>
                <w:rFonts w:ascii="仿宋" w:hAnsi="仿宋" w:eastAsia="仿宋" w:cs="仿宋_GB2312"/>
                <w:sz w:val="24"/>
                <w:shd w:val="clear" w:color="auto" w:fill="FFFFFF"/>
              </w:rPr>
              <w:t>章）</w:t>
            </w:r>
            <w:r>
              <w:rPr>
                <w:rFonts w:hint="eastAsia" w:ascii="仿宋" w:hAnsi="仿宋" w:eastAsia="仿宋" w:cs="仿宋_GB2312"/>
                <w:sz w:val="24"/>
                <w:shd w:val="clear" w:color="auto" w:fill="FFFFFF"/>
              </w:rPr>
              <w:t xml:space="preserve"> </w:t>
            </w:r>
            <w:r>
              <w:rPr>
                <w:rFonts w:ascii="仿宋" w:hAnsi="仿宋" w:eastAsia="仿宋" w:cs="仿宋_GB2312"/>
                <w:sz w:val="24"/>
                <w:shd w:val="clear" w:color="auto" w:fill="FFFFFF"/>
              </w:rPr>
              <w:t xml:space="preserve">            </w:t>
            </w:r>
          </w:p>
          <w:p>
            <w:pPr>
              <w:wordWrap w:val="0"/>
              <w:adjustRightInd w:val="0"/>
              <w:snapToGrid w:val="0"/>
              <w:spacing w:line="600" w:lineRule="exact"/>
              <w:ind w:firstLine="480" w:firstLineChars="200"/>
              <w:jc w:val="right"/>
              <w:rPr>
                <w:rFonts w:ascii="仿宋" w:hAnsi="仿宋" w:eastAsia="仿宋"/>
                <w:color w:val="000000"/>
                <w:kern w:val="0"/>
                <w:sz w:val="24"/>
              </w:rPr>
            </w:pPr>
            <w:r>
              <w:rPr>
                <w:rFonts w:ascii="仿宋" w:hAnsi="仿宋" w:eastAsia="仿宋" w:cs="仿宋_GB2312"/>
                <w:sz w:val="24"/>
                <w:shd w:val="clear" w:color="auto" w:fill="FFFFFF"/>
              </w:rPr>
              <w:t>日期：</w:t>
            </w:r>
            <w:r>
              <w:rPr>
                <w:rFonts w:hint="eastAsia" w:ascii="仿宋" w:hAnsi="仿宋" w:eastAsia="仿宋" w:cs="仿宋_GB2312"/>
                <w:sz w:val="24"/>
                <w:shd w:val="clear" w:color="auto" w:fill="FFFFFF"/>
              </w:rPr>
              <w:t xml:space="preserve"> </w:t>
            </w:r>
            <w:r>
              <w:rPr>
                <w:rFonts w:ascii="仿宋" w:hAnsi="仿宋" w:eastAsia="仿宋" w:cs="仿宋_GB2312"/>
                <w:sz w:val="24"/>
                <w:shd w:val="clear" w:color="auto" w:fill="FFFFFF"/>
              </w:rPr>
              <w:t xml:space="preserve">           </w:t>
            </w:r>
          </w:p>
        </w:tc>
      </w:tr>
    </w:tbl>
    <w:p>
      <w:pPr>
        <w:adjustRightInd w:val="0"/>
        <w:snapToGrid w:val="0"/>
        <w:spacing w:line="600" w:lineRule="exact"/>
        <w:rPr>
          <w:rFonts w:ascii="仿宋" w:hAnsi="仿宋" w:eastAsia="仿宋"/>
          <w:b/>
          <w:bCs/>
          <w:sz w:val="32"/>
          <w:szCs w:val="32"/>
        </w:rPr>
      </w:pPr>
      <w:r>
        <w:rPr>
          <w:rFonts w:hint="eastAsia" w:ascii="仿宋" w:hAnsi="仿宋" w:eastAsia="仿宋"/>
          <w:b/>
          <w:bCs/>
          <w:sz w:val="32"/>
          <w:szCs w:val="32"/>
        </w:rPr>
        <w:t>二、机构行业权威性简述</w:t>
      </w:r>
    </w:p>
    <w:p>
      <w:pPr>
        <w:adjustRightInd w:val="0"/>
        <w:snapToGrid w:val="0"/>
        <w:spacing w:line="600" w:lineRule="exact"/>
        <w:ind w:firstLine="640" w:firstLineChars="200"/>
        <w:rPr>
          <w:rFonts w:ascii="仿宋" w:hAnsi="仿宋" w:eastAsia="仿宋"/>
          <w:sz w:val="30"/>
          <w:szCs w:val="30"/>
          <w:u w:val="single"/>
        </w:rPr>
      </w:pPr>
      <w:r>
        <w:rPr>
          <w:rFonts w:hint="eastAsia" w:ascii="仿宋" w:hAnsi="仿宋" w:eastAsia="仿宋" w:cs="仿宋_GB2312"/>
          <w:sz w:val="32"/>
          <w:szCs w:val="32"/>
        </w:rPr>
        <w:t>对机构在行业内开展产品或服务检测、认证或评估，参与标准制定，推动行业发展等能够证明机构权威性的情况进行简要叙述，尽可能采取定性和定量描述相结合方式。（限500字）</w:t>
      </w:r>
    </w:p>
    <w:p>
      <w:pPr>
        <w:adjustRightInd w:val="0"/>
        <w:snapToGrid w:val="0"/>
        <w:spacing w:line="600" w:lineRule="exact"/>
        <w:rPr>
          <w:rFonts w:ascii="仿宋" w:hAnsi="仿宋" w:eastAsia="仿宋"/>
          <w:b/>
          <w:bCs/>
          <w:sz w:val="32"/>
          <w:szCs w:val="32"/>
        </w:rPr>
      </w:pPr>
      <w:r>
        <w:rPr>
          <w:rFonts w:hint="eastAsia" w:ascii="仿宋" w:hAnsi="仿宋" w:eastAsia="仿宋"/>
          <w:b/>
          <w:bCs/>
          <w:sz w:val="32"/>
          <w:szCs w:val="32"/>
        </w:rPr>
        <w:t>三、评估方法</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1.服务或产品品种的选择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编制企业标准排行榜和“领跑者”评估方案首先应按照发布的重点领域，并依据</w:t>
      </w:r>
      <w:r>
        <w:rPr>
          <w:rFonts w:ascii="仿宋" w:hAnsi="仿宋" w:eastAsia="仿宋"/>
          <w:sz w:val="32"/>
          <w:szCs w:val="32"/>
        </w:rPr>
        <w:t>GB/T 4754</w:t>
      </w:r>
      <w:r>
        <w:rPr>
          <w:rFonts w:hint="eastAsia" w:ascii="仿宋" w:hAnsi="仿宋" w:eastAsia="仿宋"/>
          <w:sz w:val="32"/>
          <w:szCs w:val="32"/>
        </w:rPr>
        <w:t>《国民经济分类与代码》中的行业分类，详细阐述产品品种或服务类型的定义、适用范围、执行的相关国家或行业标准等。产品品种或服务类型应尽量与市场和行业普遍认知、以及在“企业标准信息公共服务平台”中公开的产品品种或服务类型一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方案中应至少包括所选择评估的XXX服务（或产品）所对应的重点领域、具体XXX服务（或产品）类型，以及所对应执行的相关标准等信息。</w:t>
      </w:r>
    </w:p>
    <w:p>
      <w:pPr>
        <w:spacing w:line="600" w:lineRule="exact"/>
        <w:jc w:val="center"/>
      </w:pPr>
      <w:r>
        <w:rPr>
          <w:rFonts w:hint="eastAsia"/>
        </w:rPr>
        <w:t>XXX服务（或产品）信息说明</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215"/>
        <w:gridCol w:w="2038"/>
        <w:gridCol w:w="1309"/>
        <w:gridCol w:w="14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bCs/>
                <w:szCs w:val="21"/>
              </w:rPr>
            </w:pPr>
            <w:r>
              <w:rPr>
                <w:rFonts w:hint="eastAsia" w:ascii="宋体" w:hAnsi="宋体"/>
                <w:bCs/>
                <w:szCs w:val="21"/>
              </w:rPr>
              <w:t>序号</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bCs/>
                <w:szCs w:val="21"/>
              </w:rPr>
            </w:pPr>
            <w:r>
              <w:rPr>
                <w:rFonts w:hint="eastAsia" w:ascii="宋体" w:hAnsi="宋体"/>
                <w:bCs/>
                <w:szCs w:val="21"/>
              </w:rPr>
              <w:t>重点领域</w:t>
            </w:r>
          </w:p>
        </w:tc>
        <w:tc>
          <w:tcPr>
            <w:tcW w:w="2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bCs/>
                <w:szCs w:val="21"/>
              </w:rPr>
            </w:pPr>
            <w:r>
              <w:rPr>
                <w:rFonts w:hint="eastAsia" w:ascii="宋体" w:hAnsi="宋体"/>
                <w:bCs/>
                <w:szCs w:val="21"/>
              </w:rPr>
              <w:t>对应的</w:t>
            </w:r>
            <w:r>
              <w:rPr>
                <w:rFonts w:ascii="宋体" w:hAnsi="宋体"/>
                <w:bCs/>
                <w:szCs w:val="21"/>
              </w:rPr>
              <w:t>GB/T 4754</w:t>
            </w:r>
            <w:r>
              <w:rPr>
                <w:rFonts w:hint="eastAsia" w:ascii="宋体" w:hAnsi="宋体"/>
                <w:bCs/>
                <w:szCs w:val="21"/>
              </w:rPr>
              <w:t>中的类别</w:t>
            </w:r>
          </w:p>
        </w:tc>
        <w:tc>
          <w:tcPr>
            <w:tcW w:w="27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bCs/>
                <w:szCs w:val="21"/>
              </w:rPr>
            </w:pPr>
            <w:r>
              <w:rPr>
                <w:rFonts w:hint="eastAsia" w:ascii="宋体" w:hAnsi="宋体"/>
                <w:bCs/>
                <w:szCs w:val="21"/>
              </w:rPr>
              <w:t>评估的产品品种或服务类型</w:t>
            </w:r>
            <w:r>
              <w:rPr>
                <w:rFonts w:ascii="宋体" w:hAnsi="宋体"/>
                <w:bCs/>
                <w:szCs w:val="21"/>
              </w:rPr>
              <w:t>*</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bCs/>
                <w:szCs w:val="21"/>
              </w:rPr>
            </w:pPr>
            <w:r>
              <w:rPr>
                <w:rFonts w:hint="eastAsia" w:ascii="宋体" w:hAnsi="宋体"/>
                <w:bCs/>
                <w:szCs w:val="21"/>
              </w:rPr>
              <w:t>执行的相关标准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left"/>
              <w:rPr>
                <w:rFonts w:ascii="宋体" w:hAnsi="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left"/>
              <w:rPr>
                <w:rFonts w:ascii="宋体" w:hAnsi="宋体"/>
                <w:szCs w:val="21"/>
              </w:rPr>
            </w:pPr>
          </w:p>
        </w:tc>
        <w:tc>
          <w:tcPr>
            <w:tcW w:w="2038"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600" w:lineRule="exact"/>
              <w:rPr>
                <w:rFonts w:ascii="宋体" w:hAnsi="宋体" w:eastAsia="宋体"/>
                <w:sz w:val="21"/>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left"/>
              <w:rPr>
                <w:rFonts w:ascii="宋体" w:hAnsi="宋体"/>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szCs w:val="21"/>
              </w:rPr>
            </w:pP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szCs w:val="21"/>
              </w:rPr>
            </w:pPr>
          </w:p>
        </w:tc>
      </w:tr>
    </w:tbl>
    <w:p>
      <w:pPr>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 xml:space="preserve">2. </w:t>
      </w:r>
      <w:r>
        <w:rPr>
          <w:rFonts w:hint="eastAsia" w:ascii="仿宋_GB2312" w:hAnsi="仿宋_GB2312" w:eastAsia="仿宋_GB2312" w:cs="仿宋_GB2312"/>
          <w:b/>
          <w:sz w:val="32"/>
          <w:szCs w:val="32"/>
        </w:rPr>
        <w:t>建立评估指标体系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（依据相关领域“领跑者”团体标准设置的指标，建立评估指标体系）</w:t>
      </w:r>
    </w:p>
    <w:p>
      <w:pPr>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 xml:space="preserve">3. </w:t>
      </w:r>
      <w:r>
        <w:rPr>
          <w:rFonts w:hint="eastAsia" w:ascii="仿宋_GB2312" w:hAnsi="仿宋_GB2312" w:eastAsia="仿宋_GB2312" w:cs="仿宋_GB2312"/>
          <w:b/>
          <w:sz w:val="32"/>
          <w:szCs w:val="32"/>
        </w:rPr>
        <w:t>企业标准排行榜的形成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此部分在方案中应至少包括以下内容：</w:t>
      </w:r>
    </w:p>
    <w:p>
      <w:pPr>
        <w:spacing w:line="600" w:lineRule="exact"/>
        <w:ind w:firstLine="640" w:firstLineChars="200"/>
        <w:rPr>
          <w:rFonts w:ascii="仿宋" w:hAnsi="仿宋" w:eastAsia="仿宋"/>
          <w:sz w:val="32"/>
          <w:szCs w:val="32"/>
        </w:rPr>
      </w:pPr>
      <w:bookmarkStart w:id="0" w:name="_Toc116906931"/>
      <w:r>
        <w:rPr>
          <w:rFonts w:ascii="仿宋" w:hAnsi="仿宋" w:eastAsia="仿宋"/>
          <w:sz w:val="32"/>
          <w:szCs w:val="32"/>
        </w:rPr>
        <w:t xml:space="preserve">3.1 </w:t>
      </w:r>
      <w:r>
        <w:rPr>
          <w:rFonts w:hint="eastAsia" w:ascii="仿宋" w:hAnsi="仿宋" w:eastAsia="仿宋"/>
          <w:sz w:val="32"/>
          <w:szCs w:val="32"/>
        </w:rPr>
        <w:t>企业标准平台检索关键词信息</w:t>
      </w:r>
      <w:bookmarkEnd w:id="0"/>
    </w:p>
    <w:p>
      <w:pPr>
        <w:spacing w:line="600" w:lineRule="exact"/>
        <w:ind w:firstLine="640" w:firstLineChars="200"/>
        <w:rPr>
          <w:rFonts w:ascii="仿宋" w:hAnsi="仿宋" w:eastAsia="仿宋"/>
          <w:bCs/>
          <w:sz w:val="32"/>
          <w:szCs w:val="32"/>
        </w:rPr>
      </w:pPr>
      <w:r>
        <w:rPr>
          <w:rFonts w:hint="eastAsia" w:ascii="仿宋" w:hAnsi="仿宋" w:eastAsia="仿宋"/>
          <w:sz w:val="32"/>
          <w:szCs w:val="32"/>
        </w:rPr>
        <w:t>进入企业标准排行榜和“领跑者”评估的标准应为在</w:t>
      </w:r>
      <w:r>
        <w:rPr>
          <w:rFonts w:ascii="仿宋" w:hAnsi="仿宋" w:eastAsia="仿宋"/>
          <w:sz w:val="32"/>
          <w:szCs w:val="32"/>
          <w:lang w:val="en"/>
        </w:rPr>
        <w:t>“企业标准信息公共服务平台”</w:t>
      </w:r>
      <w:r>
        <w:rPr>
          <w:rFonts w:hint="eastAsia" w:ascii="仿宋" w:hAnsi="仿宋" w:eastAsia="仿宋"/>
          <w:sz w:val="32"/>
          <w:szCs w:val="32"/>
        </w:rPr>
        <w:t>（</w:t>
      </w:r>
      <w:r>
        <w:rPr>
          <w:rFonts w:ascii="仿宋" w:hAnsi="仿宋" w:eastAsia="仿宋"/>
          <w:sz w:val="32"/>
          <w:szCs w:val="32"/>
        </w:rPr>
        <w:t>www.</w:t>
      </w:r>
      <w:r>
        <w:rPr>
          <w:rFonts w:hint="eastAsia" w:ascii="仿宋" w:hAnsi="仿宋" w:eastAsia="仿宋"/>
          <w:sz w:val="32"/>
          <w:szCs w:val="32"/>
        </w:rPr>
        <w:t>qy</w:t>
      </w:r>
      <w:r>
        <w:rPr>
          <w:rFonts w:ascii="仿宋" w:hAnsi="仿宋" w:eastAsia="仿宋"/>
          <w:sz w:val="32"/>
          <w:szCs w:val="32"/>
        </w:rPr>
        <w:t>bz.</w:t>
      </w:r>
      <w:r>
        <w:rPr>
          <w:rFonts w:hint="eastAsia" w:ascii="仿宋" w:hAnsi="仿宋" w:eastAsia="仿宋"/>
          <w:sz w:val="32"/>
          <w:szCs w:val="32"/>
        </w:rPr>
        <w:t>org</w:t>
      </w:r>
      <w:r>
        <w:rPr>
          <w:rFonts w:ascii="仿宋" w:hAnsi="仿宋" w:eastAsia="仿宋"/>
          <w:sz w:val="32"/>
          <w:szCs w:val="32"/>
        </w:rPr>
        <w:t>.cn</w:t>
      </w:r>
      <w:r>
        <w:rPr>
          <w:rFonts w:hint="eastAsia" w:ascii="仿宋" w:hAnsi="仿宋" w:eastAsia="仿宋"/>
          <w:sz w:val="32"/>
          <w:szCs w:val="32"/>
        </w:rPr>
        <w:t>）公开的标准。相关企业标准将采用关键词检索的方式对平台公开的标准进行全数据库查找，</w:t>
      </w:r>
      <w:r>
        <w:rPr>
          <w:rFonts w:hint="eastAsia" w:ascii="仿宋" w:hAnsi="仿宋" w:eastAsia="仿宋"/>
          <w:bCs/>
          <w:sz w:val="32"/>
          <w:szCs w:val="32"/>
        </w:rPr>
        <w:t>因此方案中需针对所选择的产品类别或服务类型，明确进行企业标准查询所使用的关键词清单。</w:t>
      </w:r>
      <w:r>
        <w:rPr>
          <w:rFonts w:hint="eastAsia" w:ascii="仿宋" w:hAnsi="仿宋" w:eastAsia="仿宋"/>
          <w:sz w:val="32"/>
          <w:szCs w:val="32"/>
        </w:rPr>
        <w:t>建议编制方案时登陆企业标准信息公共服务平台进行试检索后确认关键词。</w:t>
      </w:r>
    </w:p>
    <w:p>
      <w:pPr>
        <w:spacing w:line="600" w:lineRule="exact"/>
        <w:jc w:val="center"/>
      </w:pPr>
      <w:r>
        <w:rPr>
          <w:rFonts w:hint="eastAsia"/>
        </w:rPr>
        <w:t>产品品种或服务类型的平台检索关键词</w:t>
      </w:r>
    </w:p>
    <w:tbl>
      <w:tblPr>
        <w:tblStyle w:val="17"/>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eastAsia="方正仿宋简体"/>
                <w:bCs/>
                <w:szCs w:val="21"/>
              </w:rPr>
            </w:pPr>
            <w:r>
              <w:rPr>
                <w:rFonts w:hint="eastAsia"/>
                <w:bCs/>
                <w:szCs w:val="21"/>
              </w:rPr>
              <w:t>产品品种或服务类型</w:t>
            </w:r>
            <w:r>
              <w:rPr>
                <w:bCs/>
                <w:szCs w:val="21"/>
              </w:rPr>
              <w:t>*</w:t>
            </w:r>
          </w:p>
        </w:tc>
        <w:tc>
          <w:tcPr>
            <w:tcW w:w="5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eastAsia="方正仿宋简体"/>
                <w:bCs/>
                <w:szCs w:val="21"/>
              </w:rPr>
            </w:pPr>
            <w:r>
              <w:rPr>
                <w:rFonts w:hint="eastAsia"/>
                <w:bCs/>
                <w:szCs w:val="21"/>
              </w:rPr>
              <w:t>平台检索关键词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eastAsia="方正仿宋简体"/>
                <w:szCs w:val="21"/>
              </w:rPr>
            </w:pPr>
          </w:p>
        </w:tc>
        <w:tc>
          <w:tcPr>
            <w:tcW w:w="5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eastAsia="方正仿宋简体"/>
                <w:sz w:val="24"/>
              </w:rPr>
            </w:pPr>
          </w:p>
        </w:tc>
      </w:tr>
    </w:tbl>
    <w:p>
      <w:pPr>
        <w:spacing w:line="600" w:lineRule="exact"/>
        <w:ind w:firstLine="640" w:firstLineChars="200"/>
        <w:rPr>
          <w:rFonts w:ascii="仿宋" w:hAnsi="仿宋" w:eastAsia="仿宋"/>
          <w:sz w:val="32"/>
          <w:szCs w:val="32"/>
        </w:rPr>
      </w:pPr>
      <w:bookmarkStart w:id="1" w:name="_Toc116906932"/>
      <w:r>
        <w:rPr>
          <w:rFonts w:ascii="仿宋" w:hAnsi="仿宋" w:eastAsia="仿宋"/>
          <w:sz w:val="32"/>
          <w:szCs w:val="32"/>
        </w:rPr>
        <w:t xml:space="preserve">3.2 </w:t>
      </w:r>
      <w:r>
        <w:rPr>
          <w:rFonts w:hint="eastAsia" w:ascii="仿宋" w:hAnsi="仿宋" w:eastAsia="仿宋"/>
          <w:sz w:val="32"/>
          <w:szCs w:val="32"/>
        </w:rPr>
        <w:t>合规性判定</w:t>
      </w:r>
      <w:bookmarkEnd w:id="1"/>
    </w:p>
    <w:p>
      <w:pPr>
        <w:spacing w:line="600" w:lineRule="exact"/>
        <w:ind w:firstLine="640" w:firstLineChars="200"/>
        <w:rPr>
          <w:rFonts w:ascii="仿宋" w:hAnsi="仿宋" w:eastAsia="仿宋"/>
          <w:sz w:val="32"/>
          <w:szCs w:val="32"/>
        </w:rPr>
      </w:pPr>
      <w:r>
        <w:rPr>
          <w:rFonts w:hint="eastAsia" w:ascii="仿宋" w:hAnsi="仿宋" w:eastAsia="仿宋"/>
          <w:sz w:val="32"/>
          <w:szCs w:val="32"/>
        </w:rPr>
        <w:t>入围排行榜的企业标准应符合相关法律、法规和强制性标准要求，标准文本应规范编制。存在不合规或编制不规范情况的企业标准不得进行排行或评估。</w:t>
      </w:r>
      <w:r>
        <w:rPr>
          <w:rFonts w:hint="eastAsia" w:ascii="仿宋" w:hAnsi="仿宋" w:eastAsia="仿宋"/>
          <w:bCs/>
          <w:sz w:val="32"/>
          <w:szCs w:val="32"/>
        </w:rPr>
        <w:t>评估方案中应明确列出用于合规性校验的法律、法规和强制性标准</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企业标准应依据</w:t>
      </w:r>
      <w:r>
        <w:rPr>
          <w:rFonts w:ascii="仿宋" w:hAnsi="仿宋" w:eastAsia="仿宋"/>
          <w:sz w:val="32"/>
          <w:szCs w:val="32"/>
        </w:rPr>
        <w:t>GB/T 1.1</w:t>
      </w:r>
      <w:r>
        <w:rPr>
          <w:rFonts w:hint="eastAsia" w:ascii="仿宋" w:hAnsi="仿宋" w:eastAsia="仿宋"/>
          <w:sz w:val="32"/>
          <w:szCs w:val="32"/>
        </w:rPr>
        <w:t>所规定的原则、结构、起草与表述规则等编制，此外还应符合以下要求：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）企业标准编号应依次由企业标准代号、企业代号、顺序号、年代号组成，示例如下：</w:t>
      </w:r>
    </w:p>
    <w:p>
      <w:pPr>
        <w:adjustRightInd w:val="0"/>
        <w:snapToGrid w:val="0"/>
        <w:ind w:firstLine="640" w:firstLineChars="200"/>
        <w:jc w:val="center"/>
        <w:rPr>
          <w:sz w:val="32"/>
          <w:szCs w:val="32"/>
        </w:rPr>
      </w:pPr>
      <w:r>
        <w:rPr>
          <w:sz w:val="32"/>
          <w:szCs w:val="32"/>
        </w:rPr>
        <w:drawing>
          <wp:inline distT="0" distB="0" distL="0" distR="0">
            <wp:extent cx="3275965" cy="165544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76000" cy="1656000"/>
                    </a:xfrm>
                    <a:prstGeom prst="rect">
                      <a:avLst/>
                    </a:prstGeom>
                    <a:noFill/>
                    <a:ln>
                      <a:noFill/>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）企业标准中的规范性引用文件信息应正确，不得引用过期或作废的强制性标准；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）《企业标准化管理办法》中的其他相关要求。</w:t>
      </w:r>
    </w:p>
    <w:p>
      <w:pPr>
        <w:spacing w:line="600" w:lineRule="exact"/>
        <w:ind w:firstLine="640" w:firstLineChars="200"/>
        <w:rPr>
          <w:rFonts w:ascii="仿宋" w:hAnsi="仿宋" w:eastAsia="仿宋"/>
          <w:sz w:val="32"/>
          <w:szCs w:val="32"/>
        </w:rPr>
      </w:pPr>
      <w:bookmarkStart w:id="2" w:name="_Toc116906933"/>
      <w:r>
        <w:rPr>
          <w:rFonts w:ascii="仿宋" w:hAnsi="仿宋" w:eastAsia="仿宋"/>
          <w:sz w:val="32"/>
          <w:szCs w:val="32"/>
        </w:rPr>
        <w:t xml:space="preserve">3.3 </w:t>
      </w:r>
      <w:r>
        <w:rPr>
          <w:rFonts w:hint="eastAsia" w:ascii="仿宋" w:hAnsi="仿宋" w:eastAsia="仿宋"/>
          <w:sz w:val="32"/>
          <w:szCs w:val="32"/>
        </w:rPr>
        <w:t>排行榜的形成</w:t>
      </w:r>
      <w:bookmarkEnd w:id="2"/>
    </w:p>
    <w:p>
      <w:pPr>
        <w:spacing w:line="600" w:lineRule="exact"/>
        <w:ind w:firstLine="640" w:firstLineChars="200"/>
        <w:rPr>
          <w:rFonts w:ascii="仿宋" w:hAnsi="仿宋" w:eastAsia="仿宋"/>
          <w:sz w:val="32"/>
          <w:szCs w:val="32"/>
        </w:rPr>
      </w:pPr>
      <w:r>
        <w:rPr>
          <w:rFonts w:hint="eastAsia" w:ascii="仿宋" w:hAnsi="仿宋" w:eastAsia="仿宋"/>
          <w:sz w:val="32"/>
          <w:szCs w:val="32"/>
        </w:rPr>
        <w:t>方案中应明确拟开展排行的具体指标，以及拟发布的排行榜名称与形式。原则上排行榜形式应为单一指标星级排行榜。进行排行的指标应为评估指标体系中的可量化指标。</w:t>
      </w:r>
    </w:p>
    <w:p>
      <w:pPr>
        <w:spacing w:line="600" w:lineRule="exact"/>
        <w:ind w:firstLine="640" w:firstLineChars="200"/>
        <w:rPr>
          <w:rFonts w:ascii="仿宋" w:hAnsi="仿宋" w:eastAsia="仿宋"/>
          <w:sz w:val="32"/>
          <w:szCs w:val="32"/>
        </w:rPr>
      </w:pPr>
      <w:bookmarkStart w:id="3" w:name="_Toc116906934"/>
      <w:r>
        <w:rPr>
          <w:rFonts w:ascii="仿宋" w:hAnsi="仿宋" w:eastAsia="仿宋"/>
          <w:sz w:val="32"/>
          <w:szCs w:val="32"/>
        </w:rPr>
        <w:t xml:space="preserve">3.4 </w:t>
      </w:r>
      <w:r>
        <w:rPr>
          <w:rFonts w:hint="eastAsia" w:ascii="仿宋" w:hAnsi="仿宋" w:eastAsia="仿宋"/>
          <w:sz w:val="32"/>
          <w:szCs w:val="32"/>
        </w:rPr>
        <w:t>企业标准排行榜的发布</w:t>
      </w:r>
      <w:bookmarkEnd w:id="3"/>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方案中应明确给出本年度排行榜相关信息及发布时间</w:t>
      </w:r>
      <w:r>
        <w:rPr>
          <w:rFonts w:hint="eastAsia" w:ascii="仿宋" w:hAnsi="仿宋" w:eastAsia="仿宋"/>
          <w:sz w:val="32"/>
          <w:szCs w:val="32"/>
        </w:rPr>
        <w:t>。例如：本年度在企业标准“领跑者”管理信息平台发布XXX服务（或产品）排行榜两次，分别于本年度</w:t>
      </w:r>
      <w:r>
        <w:rPr>
          <w:rFonts w:ascii="仿宋" w:hAnsi="仿宋" w:eastAsia="仿宋"/>
          <w:sz w:val="32"/>
          <w:szCs w:val="32"/>
        </w:rPr>
        <w:t>10</w:t>
      </w:r>
      <w:r>
        <w:rPr>
          <w:rFonts w:hint="eastAsia" w:ascii="仿宋" w:hAnsi="仿宋" w:eastAsia="仿宋"/>
          <w:sz w:val="32"/>
          <w:szCs w:val="32"/>
        </w:rPr>
        <w:t>月及</w:t>
      </w:r>
      <w:r>
        <w:rPr>
          <w:rFonts w:ascii="仿宋" w:hAnsi="仿宋" w:eastAsia="仿宋"/>
          <w:sz w:val="32"/>
          <w:szCs w:val="32"/>
        </w:rPr>
        <w:t>11</w:t>
      </w:r>
      <w:r>
        <w:rPr>
          <w:rFonts w:hint="eastAsia" w:ascii="仿宋" w:hAnsi="仿宋" w:eastAsia="仿宋"/>
          <w:sz w:val="32"/>
          <w:szCs w:val="32"/>
        </w:rPr>
        <w:t>月形成并发布，并给出榜单中企业标准的公开截止时间。</w:t>
      </w:r>
    </w:p>
    <w:p>
      <w:pPr>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 xml:space="preserve">4. </w:t>
      </w:r>
      <w:r>
        <w:rPr>
          <w:rFonts w:hint="eastAsia" w:ascii="仿宋_GB2312" w:hAnsi="仿宋_GB2312" w:eastAsia="仿宋_GB2312" w:cs="仿宋_GB2312"/>
          <w:b/>
          <w:sz w:val="32"/>
          <w:szCs w:val="32"/>
        </w:rPr>
        <w:t>企业标准“领跑者”名单的形成</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方案中需明确拟发布的企业标准“领跑者”名单的XXX服务（或产品）名称，名单形成的具体依据，以及名单形成和最终发布的时间。</w:t>
      </w:r>
      <w:r>
        <w:rPr>
          <w:rFonts w:hint="eastAsia" w:ascii="仿宋" w:hAnsi="仿宋" w:eastAsia="仿宋"/>
          <w:sz w:val="32"/>
          <w:szCs w:val="32"/>
        </w:rPr>
        <w:t>“领跑者”入围名单是指依据企业标准的比对与评估形成的名单；经由入围企业同意，获得入围企业相关证明材料后，并经过十个工作日公示无异议最终形成“领跑者”发布名单。</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4.1 </w:t>
      </w:r>
      <w:r>
        <w:rPr>
          <w:rFonts w:hint="eastAsia" w:ascii="仿宋" w:hAnsi="仿宋" w:eastAsia="仿宋"/>
          <w:sz w:val="32"/>
          <w:szCs w:val="32"/>
        </w:rPr>
        <w:t>企业标准“领跑者”入围名单的形成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）依据“领跑者”标准的产品品种或服务类型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依据“领跑者”标准的判定要求形成入围名单，方案中需明确“领跑者”名单的服务（或产品）名称、入围依据及入围名单的形成时间。</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服务（或产品）名称：</w:t>
      </w:r>
      <w:r>
        <w:rPr>
          <w:rFonts w:hint="eastAsia" w:ascii="仿宋" w:hAnsi="仿宋" w:eastAsia="仿宋"/>
          <w:sz w:val="32"/>
          <w:szCs w:val="32"/>
        </w:rPr>
        <w:t>本年度将发布XXX服务（或产品）企业标准“领跑者”名单；</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入围依据：</w:t>
      </w:r>
      <w:r>
        <w:rPr>
          <w:rFonts w:hint="eastAsia" w:ascii="仿宋" w:hAnsi="仿宋" w:eastAsia="仿宋"/>
          <w:sz w:val="32"/>
          <w:szCs w:val="32"/>
        </w:rPr>
        <w:t>入围XXX服务（或产品）“领跑者”名单的企业标准依据《“领跑者”标准评价要求</w:t>
      </w:r>
      <w:r>
        <w:rPr>
          <w:rFonts w:ascii="仿宋" w:hAnsi="仿宋" w:eastAsia="仿宋"/>
          <w:sz w:val="32"/>
          <w:szCs w:val="32"/>
        </w:rPr>
        <w:t xml:space="preserve"> </w:t>
      </w:r>
      <w:r>
        <w:rPr>
          <w:rFonts w:hint="eastAsia" w:ascii="仿宋" w:hAnsi="仿宋" w:eastAsia="仿宋"/>
          <w:sz w:val="32"/>
          <w:szCs w:val="32"/>
        </w:rPr>
        <w:t>XXX》形成；</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形成时间：</w:t>
      </w:r>
      <w:r>
        <w:rPr>
          <w:rFonts w:hint="eastAsia" w:ascii="仿宋" w:hAnsi="仿宋" w:eastAsia="仿宋"/>
          <w:sz w:val="32"/>
          <w:szCs w:val="32"/>
        </w:rPr>
        <w:t>本年度XXX服务（或产品）企业标准“领跑者”入围名单在X月形成。</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4.2 </w:t>
      </w:r>
      <w:r>
        <w:rPr>
          <w:rFonts w:hint="eastAsia" w:ascii="仿宋" w:hAnsi="仿宋" w:eastAsia="仿宋"/>
          <w:sz w:val="32"/>
          <w:szCs w:val="32"/>
        </w:rPr>
        <w:t>企业标准“领跑者”的形成与发布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入围企业标准</w:t>
      </w:r>
      <w:r>
        <w:rPr>
          <w:rFonts w:ascii="仿宋" w:hAnsi="仿宋" w:eastAsia="仿宋"/>
          <w:sz w:val="32"/>
          <w:szCs w:val="32"/>
        </w:rPr>
        <w:t xml:space="preserve"> “</w:t>
      </w:r>
      <w:r>
        <w:rPr>
          <w:rFonts w:hint="eastAsia" w:ascii="仿宋" w:hAnsi="仿宋" w:eastAsia="仿宋"/>
          <w:sz w:val="32"/>
          <w:szCs w:val="32"/>
        </w:rPr>
        <w:t>领跑者”名单的企业在满足基本要求并进行公示无异议后可作为企业标准</w:t>
      </w:r>
      <w:r>
        <w:rPr>
          <w:rFonts w:ascii="仿宋" w:hAnsi="仿宋" w:eastAsia="仿宋"/>
          <w:sz w:val="32"/>
          <w:szCs w:val="32"/>
        </w:rPr>
        <w:t xml:space="preserve"> “</w:t>
      </w:r>
      <w:r>
        <w:rPr>
          <w:rFonts w:hint="eastAsia" w:ascii="仿宋" w:hAnsi="仿宋" w:eastAsia="仿宋"/>
          <w:sz w:val="32"/>
          <w:szCs w:val="32"/>
        </w:rPr>
        <w:t>领跑者”正式发布，基本要求包括：</w:t>
      </w:r>
    </w:p>
    <w:p>
      <w:pPr>
        <w:spacing w:line="600" w:lineRule="exact"/>
        <w:ind w:firstLine="646" w:firstLineChars="202"/>
        <w:rPr>
          <w:rFonts w:ascii="仿宋" w:hAnsi="仿宋" w:eastAsia="仿宋"/>
          <w:sz w:val="32"/>
          <w:szCs w:val="32"/>
        </w:rPr>
      </w:pPr>
      <w:r>
        <w:rPr>
          <w:rFonts w:ascii="仿宋" w:hAnsi="仿宋" w:eastAsia="仿宋"/>
          <w:sz w:val="32"/>
          <w:szCs w:val="32"/>
        </w:rPr>
        <w:t xml:space="preserve">a. </w:t>
      </w:r>
      <w:r>
        <w:rPr>
          <w:rFonts w:hint="eastAsia" w:ascii="仿宋" w:hAnsi="仿宋" w:eastAsia="仿宋"/>
          <w:sz w:val="32"/>
          <w:szCs w:val="32"/>
        </w:rPr>
        <w:t>提供服务（或产品）质量与公开标准一致性承诺书；</w:t>
      </w:r>
    </w:p>
    <w:p>
      <w:pPr>
        <w:spacing w:line="600" w:lineRule="exact"/>
        <w:ind w:firstLine="646" w:firstLineChars="202"/>
        <w:rPr>
          <w:rFonts w:ascii="仿宋" w:hAnsi="仿宋" w:eastAsia="仿宋"/>
          <w:sz w:val="32"/>
          <w:szCs w:val="32"/>
        </w:rPr>
      </w:pPr>
      <w:r>
        <w:rPr>
          <w:rFonts w:ascii="仿宋" w:hAnsi="仿宋" w:eastAsia="仿宋"/>
          <w:sz w:val="32"/>
          <w:szCs w:val="32"/>
        </w:rPr>
        <w:t xml:space="preserve">b. </w:t>
      </w:r>
      <w:r>
        <w:rPr>
          <w:rFonts w:hint="eastAsia" w:ascii="仿宋" w:hAnsi="仿宋" w:eastAsia="仿宋"/>
          <w:sz w:val="32"/>
          <w:szCs w:val="32"/>
        </w:rPr>
        <w:t>近三年，企业无较大环境、安全、质量事故；</w:t>
      </w:r>
    </w:p>
    <w:p>
      <w:pPr>
        <w:spacing w:line="600" w:lineRule="exact"/>
        <w:ind w:firstLine="646" w:firstLineChars="202"/>
        <w:rPr>
          <w:rFonts w:ascii="仿宋" w:hAnsi="仿宋" w:eastAsia="仿宋"/>
          <w:sz w:val="32"/>
          <w:szCs w:val="32"/>
        </w:rPr>
      </w:pPr>
      <w:r>
        <w:rPr>
          <w:rFonts w:ascii="仿宋" w:hAnsi="仿宋" w:eastAsia="仿宋"/>
          <w:sz w:val="32"/>
          <w:szCs w:val="32"/>
        </w:rPr>
        <w:t xml:space="preserve">c. </w:t>
      </w:r>
      <w:r>
        <w:rPr>
          <w:rFonts w:hint="eastAsia" w:ascii="仿宋" w:hAnsi="仿宋" w:eastAsia="仿宋"/>
          <w:sz w:val="32"/>
          <w:szCs w:val="32"/>
        </w:rPr>
        <w:t>企业无不良信用记录；</w:t>
      </w:r>
    </w:p>
    <w:p>
      <w:pPr>
        <w:spacing w:line="600" w:lineRule="exact"/>
        <w:ind w:firstLine="646" w:firstLineChars="202"/>
        <w:rPr>
          <w:rFonts w:ascii="仿宋" w:hAnsi="仿宋" w:eastAsia="仿宋"/>
          <w:sz w:val="32"/>
          <w:szCs w:val="32"/>
        </w:rPr>
      </w:pPr>
      <w:r>
        <w:rPr>
          <w:rFonts w:ascii="仿宋" w:hAnsi="仿宋" w:eastAsia="仿宋"/>
          <w:sz w:val="32"/>
          <w:szCs w:val="32"/>
        </w:rPr>
        <w:t xml:space="preserve">d. </w:t>
      </w:r>
      <w:r>
        <w:rPr>
          <w:rFonts w:hint="eastAsia" w:ascii="仿宋" w:hAnsi="仿宋" w:eastAsia="仿宋"/>
          <w:sz w:val="32"/>
          <w:szCs w:val="32"/>
        </w:rPr>
        <w:t>对应型号产品相关指标的检测报告；</w:t>
      </w:r>
    </w:p>
    <w:p>
      <w:pPr>
        <w:spacing w:line="600" w:lineRule="exact"/>
        <w:ind w:firstLine="646" w:firstLineChars="202"/>
        <w:rPr>
          <w:rFonts w:ascii="仿宋" w:hAnsi="仿宋" w:eastAsia="仿宋"/>
          <w:sz w:val="32"/>
          <w:szCs w:val="32"/>
        </w:rPr>
      </w:pPr>
      <w:r>
        <w:rPr>
          <w:rFonts w:ascii="仿宋" w:hAnsi="仿宋" w:eastAsia="仿宋"/>
          <w:sz w:val="32"/>
          <w:szCs w:val="32"/>
        </w:rPr>
        <w:t xml:space="preserve">e. </w:t>
      </w:r>
      <w:r>
        <w:rPr>
          <w:rFonts w:hint="eastAsia" w:ascii="仿宋" w:hAnsi="仿宋" w:eastAsia="仿宋"/>
          <w:sz w:val="32"/>
          <w:szCs w:val="32"/>
        </w:rPr>
        <w:t>产品应为量产产品，服务应为规模化提供的服务。</w:t>
      </w:r>
    </w:p>
    <w:p>
      <w:pPr>
        <w:adjustRightInd w:val="0"/>
        <w:snapToGrid w:val="0"/>
        <w:spacing w:line="600" w:lineRule="exact"/>
        <w:ind w:firstLine="640" w:firstLineChars="200"/>
        <w:rPr>
          <w:rFonts w:ascii="仿宋" w:hAnsi="仿宋" w:eastAsia="仿宋"/>
          <w:sz w:val="32"/>
          <w:szCs w:val="32"/>
          <w:u w:val="single"/>
        </w:rPr>
      </w:pPr>
      <w:r>
        <w:rPr>
          <w:rFonts w:ascii="仿宋" w:hAnsi="仿宋" w:eastAsia="仿宋"/>
          <w:sz w:val="32"/>
          <w:szCs w:val="32"/>
        </w:rPr>
        <w:t xml:space="preserve">f. </w:t>
      </w:r>
      <w:r>
        <w:rPr>
          <w:rFonts w:hint="eastAsia" w:ascii="仿宋" w:hAnsi="仿宋" w:eastAsia="仿宋"/>
          <w:sz w:val="32"/>
          <w:szCs w:val="32"/>
        </w:rPr>
        <w:t>其他</w:t>
      </w:r>
      <w:r>
        <w:rPr>
          <w:rFonts w:ascii="仿宋" w:hAnsi="仿宋" w:eastAsia="仿宋"/>
          <w:sz w:val="32"/>
          <w:szCs w:val="32"/>
          <w:u w:val="single"/>
        </w:rPr>
        <w:t xml:space="preserve">  </w:t>
      </w:r>
      <w:r>
        <w:rPr>
          <w:rFonts w:hint="eastAsia" w:ascii="仿宋" w:hAnsi="仿宋" w:eastAsia="仿宋"/>
          <w:sz w:val="32"/>
          <w:szCs w:val="32"/>
          <w:u w:val="single"/>
        </w:rPr>
        <w:t>（依据产品或服务情况酌情提出要求）</w:t>
      </w:r>
      <w:r>
        <w:rPr>
          <w:rFonts w:ascii="仿宋" w:hAnsi="仿宋" w:eastAsia="仿宋"/>
          <w:sz w:val="32"/>
          <w:szCs w:val="32"/>
          <w:u w:val="single"/>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方案需明确领跑者名单的最终发布时间，例如：本年度XXX服务（或产品）企业标准“领跑者”名单于X月在企业标准“领跑者”管理信息平台发布。</w:t>
      </w:r>
    </w:p>
    <w:p>
      <w:pPr>
        <w:adjustRightInd w:val="0"/>
        <w:snapToGrid w:val="0"/>
        <w:spacing w:line="600" w:lineRule="exact"/>
        <w:rPr>
          <w:rFonts w:ascii="仿宋" w:hAnsi="仿宋" w:eastAsia="仿宋"/>
          <w:b/>
          <w:bCs/>
          <w:sz w:val="32"/>
          <w:szCs w:val="32"/>
        </w:rPr>
      </w:pPr>
      <w:r>
        <w:rPr>
          <w:rFonts w:hint="eastAsia" w:ascii="仿宋" w:hAnsi="仿宋" w:eastAsia="仿宋"/>
          <w:b/>
          <w:bCs/>
          <w:sz w:val="32"/>
          <w:szCs w:val="32"/>
        </w:rPr>
        <w:t>四、相关附件材料</w:t>
      </w:r>
    </w:p>
    <w:p>
      <w:pPr>
        <w:adjustRightInd w:val="0"/>
        <w:snapToGrid w:val="0"/>
        <w:spacing w:line="600" w:lineRule="exact"/>
        <w:ind w:firstLine="640" w:firstLineChars="200"/>
        <w:rPr>
          <w:rFonts w:ascii="仿宋" w:hAnsi="仿宋" w:eastAsia="仿宋" w:cs="方正小标宋简体"/>
          <w:sz w:val="32"/>
          <w:szCs w:val="32"/>
        </w:rPr>
      </w:pPr>
      <w:r>
        <w:rPr>
          <w:rFonts w:ascii="仿宋" w:hAnsi="仿宋" w:eastAsia="仿宋" w:cs="方正小标宋简体"/>
          <w:sz w:val="32"/>
          <w:szCs w:val="32"/>
        </w:rPr>
        <w:t>1.</w:t>
      </w:r>
      <w:r>
        <w:rPr>
          <w:rFonts w:hint="eastAsia" w:ascii="仿宋" w:hAnsi="仿宋" w:eastAsia="仿宋" w:cs="方正小标宋简体"/>
          <w:sz w:val="32"/>
          <w:szCs w:val="32"/>
        </w:rPr>
        <w:t>法人证书复印件（加盖公章）、营业执照复印件（加盖公章）；</w:t>
      </w:r>
    </w:p>
    <w:p>
      <w:pPr>
        <w:adjustRightInd w:val="0"/>
        <w:snapToGrid w:val="0"/>
        <w:spacing w:line="600" w:lineRule="exact"/>
        <w:ind w:firstLine="640" w:firstLineChars="200"/>
        <w:rPr>
          <w:rFonts w:ascii="仿宋" w:hAnsi="仿宋" w:eastAsia="仿宋" w:cs="方正小标宋简体"/>
          <w:sz w:val="32"/>
          <w:szCs w:val="32"/>
        </w:rPr>
      </w:pPr>
      <w:r>
        <w:rPr>
          <w:rFonts w:ascii="仿宋" w:hAnsi="仿宋" w:eastAsia="仿宋" w:cs="方正小标宋简体"/>
          <w:sz w:val="32"/>
          <w:szCs w:val="32"/>
        </w:rPr>
        <w:t>2.</w:t>
      </w:r>
      <w:r>
        <w:rPr>
          <w:rFonts w:hint="eastAsia" w:ascii="仿宋" w:hAnsi="仿宋" w:eastAsia="仿宋" w:cs="方正小标宋简体"/>
          <w:sz w:val="32"/>
          <w:szCs w:val="32"/>
        </w:rPr>
        <w:t>牵头或参与制定的标准清单及证明材料；</w:t>
      </w:r>
    </w:p>
    <w:p>
      <w:pPr>
        <w:adjustRightInd w:val="0"/>
        <w:snapToGrid w:val="0"/>
        <w:spacing w:line="600" w:lineRule="exact"/>
        <w:ind w:firstLine="640" w:firstLineChars="200"/>
        <w:rPr>
          <w:rFonts w:ascii="仿宋" w:hAnsi="仿宋" w:eastAsia="仿宋" w:cs="方正小标宋简体"/>
          <w:sz w:val="32"/>
          <w:szCs w:val="32"/>
        </w:rPr>
      </w:pPr>
      <w:r>
        <w:rPr>
          <w:rFonts w:ascii="仿宋" w:hAnsi="仿宋" w:eastAsia="仿宋" w:cs="方正小标宋简体"/>
          <w:sz w:val="32"/>
          <w:szCs w:val="32"/>
        </w:rPr>
        <w:t>3.</w:t>
      </w:r>
      <w:r>
        <w:rPr>
          <w:rFonts w:hint="eastAsia" w:ascii="仿宋" w:hAnsi="仿宋" w:eastAsia="仿宋" w:cs="方正小标宋简体"/>
          <w:sz w:val="32"/>
          <w:szCs w:val="32"/>
        </w:rPr>
        <w:t>评估人员职称等证明材料；</w:t>
      </w:r>
    </w:p>
    <w:p>
      <w:pPr>
        <w:adjustRightInd w:val="0"/>
        <w:snapToGrid w:val="0"/>
        <w:spacing w:line="600" w:lineRule="exact"/>
        <w:ind w:firstLine="640" w:firstLineChars="200"/>
        <w:rPr>
          <w:rFonts w:ascii="仿宋" w:hAnsi="仿宋" w:eastAsia="仿宋" w:cs="方正小标宋简体"/>
          <w:sz w:val="32"/>
          <w:szCs w:val="32"/>
        </w:rPr>
      </w:pPr>
      <w:r>
        <w:rPr>
          <w:rFonts w:ascii="仿宋" w:hAnsi="仿宋" w:eastAsia="仿宋" w:cs="方正小标宋简体"/>
          <w:sz w:val="32"/>
          <w:szCs w:val="32"/>
        </w:rPr>
        <w:t>4.</w:t>
      </w:r>
      <w:r>
        <w:rPr>
          <w:rFonts w:hint="eastAsia" w:ascii="仿宋" w:hAnsi="仿宋" w:eastAsia="仿宋" w:cs="方正小标宋简体"/>
          <w:sz w:val="32"/>
          <w:szCs w:val="32"/>
        </w:rPr>
        <w:t>参与服务（或产品）标准评估项目的证明材料。</w:t>
      </w:r>
    </w:p>
    <w:p>
      <w:pPr>
        <w:pStyle w:val="2"/>
        <w:rPr>
          <w:rFonts w:ascii="仿宋" w:hAnsi="仿宋" w:eastAsia="仿宋"/>
        </w:rPr>
      </w:pPr>
      <w:bookmarkStart w:id="4" w:name="_GoBack"/>
      <w:bookmarkEnd w:id="4"/>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3420333"/>
    </w:sdtPr>
    <w:sdtContent>
      <w:p>
        <w:pPr>
          <w:pStyle w:val="11"/>
          <w:jc w:val="center"/>
        </w:pPr>
        <w:r>
          <w:fldChar w:fldCharType="begin"/>
        </w:r>
        <w:r>
          <w:instrText xml:space="preserve">PAGE   \* MERGEFORMAT</w:instrText>
        </w:r>
        <w:r>
          <w:fldChar w:fldCharType="separate"/>
        </w:r>
        <w:r>
          <w:rPr>
            <w:lang w:val="zh-CN"/>
          </w:rPr>
          <w:t>25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702361"/>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55"/>
      <w:lvlText w:val="%1"/>
      <w:lvlJc w:val="left"/>
      <w:pPr>
        <w:ind w:left="425" w:hanging="425"/>
      </w:pPr>
      <w:rPr>
        <w:rFonts w:hint="eastAsia"/>
      </w:rPr>
    </w:lvl>
    <w:lvl w:ilvl="1" w:tentative="0">
      <w:start w:val="1"/>
      <w:numFmt w:val="decimal"/>
      <w:pStyle w:val="56"/>
      <w:suff w:val="nothing"/>
      <w:lvlText w:val="%10.%2 "/>
      <w:lvlJc w:val="left"/>
      <w:pPr>
        <w:ind w:left="0" w:firstLine="0"/>
      </w:pPr>
      <w:rPr>
        <w:rFonts w:hint="eastAsia" w:ascii="黑体" w:eastAsia="黑体" w:hAnsiTheme="minorHAnsi"/>
        <w:b w:val="0"/>
        <w:i w:val="0"/>
        <w:sz w:val="21"/>
      </w:rPr>
    </w:lvl>
    <w:lvl w:ilvl="2" w:tentative="0">
      <w:start w:val="1"/>
      <w:numFmt w:val="decimal"/>
      <w:pStyle w:val="57"/>
      <w:suff w:val="nothing"/>
      <w:lvlText w:val="%10.%2.%3 "/>
      <w:lvlJc w:val="left"/>
      <w:pPr>
        <w:ind w:left="0" w:firstLine="0"/>
      </w:pPr>
      <w:rPr>
        <w:rFonts w:hint="eastAsia" w:ascii="黑体" w:eastAsia="黑体" w:hAnsiTheme="minorHAnsi"/>
        <w:b w:val="0"/>
        <w:i w:val="0"/>
        <w:sz w:val="21"/>
      </w:rPr>
    </w:lvl>
    <w:lvl w:ilvl="3" w:tentative="0">
      <w:start w:val="1"/>
      <w:numFmt w:val="decimal"/>
      <w:pStyle w:val="58"/>
      <w:suff w:val="nothing"/>
      <w:lvlText w:val="%10.%2.%3.%4 "/>
      <w:lvlJc w:val="left"/>
      <w:pPr>
        <w:ind w:left="0" w:firstLine="0"/>
      </w:pPr>
      <w:rPr>
        <w:rFonts w:hint="eastAsia" w:ascii="黑体" w:eastAsia="黑体" w:hAnsiTheme="minorHAnsi"/>
        <w:b w:val="0"/>
        <w:i w:val="0"/>
        <w:sz w:val="21"/>
      </w:rPr>
    </w:lvl>
    <w:lvl w:ilvl="4" w:tentative="0">
      <w:start w:val="1"/>
      <w:numFmt w:val="decimal"/>
      <w:pStyle w:val="59"/>
      <w:suff w:val="nothing"/>
      <w:lvlText w:val="%10.%2.%3.%4.%5 "/>
      <w:lvlJc w:val="left"/>
      <w:pPr>
        <w:ind w:left="0" w:firstLine="0"/>
      </w:pPr>
      <w:rPr>
        <w:rFonts w:hint="eastAsia" w:ascii="黑体" w:eastAsia="黑体" w:hAnsiTheme="minorHAnsi"/>
        <w:b w:val="0"/>
        <w:i w:val="0"/>
        <w:sz w:val="21"/>
      </w:rPr>
    </w:lvl>
    <w:lvl w:ilvl="5" w:tentative="0">
      <w:start w:val="1"/>
      <w:numFmt w:val="decimal"/>
      <w:pStyle w:val="6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68"/>
      <w:suff w:val="space"/>
      <w:lvlText w:val="%1"/>
      <w:lvlJc w:val="left"/>
      <w:pPr>
        <w:ind w:left="623" w:hanging="425"/>
      </w:pPr>
      <w:rPr>
        <w:rFonts w:hint="eastAsia"/>
      </w:rPr>
    </w:lvl>
    <w:lvl w:ilvl="1" w:tentative="0">
      <w:start w:val="1"/>
      <w:numFmt w:val="decimal"/>
      <w:pStyle w:val="6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63AF7EBF"/>
    <w:multiLevelType w:val="multilevel"/>
    <w:tmpl w:val="63AF7EBF"/>
    <w:lvl w:ilvl="0" w:tentative="0">
      <w:start w:val="1"/>
      <w:numFmt w:val="decimal"/>
      <w:pStyle w:val="37"/>
      <w:suff w:val="nothing"/>
      <w:lvlText w:val="表%1　"/>
      <w:lvlJc w:val="left"/>
      <w:pPr>
        <w:ind w:left="0" w:firstLine="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646260FA"/>
    <w:multiLevelType w:val="multilevel"/>
    <w:tmpl w:val="646260FA"/>
    <w:lvl w:ilvl="0" w:tentative="0">
      <w:start w:val="1"/>
      <w:numFmt w:val="decimal"/>
      <w:pStyle w:val="6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DY5MjNlMjhhZmYxMzRiODZjNzc0ZjkwNWEwMzQifQ=="/>
  </w:docVars>
  <w:rsids>
    <w:rsidRoot w:val="004570F1"/>
    <w:rsid w:val="00000656"/>
    <w:rsid w:val="000008E0"/>
    <w:rsid w:val="00012A19"/>
    <w:rsid w:val="0003758D"/>
    <w:rsid w:val="00045466"/>
    <w:rsid w:val="00047725"/>
    <w:rsid w:val="00076A40"/>
    <w:rsid w:val="000830EE"/>
    <w:rsid w:val="00087E2E"/>
    <w:rsid w:val="0009328D"/>
    <w:rsid w:val="00093CAF"/>
    <w:rsid w:val="000A4FD5"/>
    <w:rsid w:val="000A636A"/>
    <w:rsid w:val="000B0239"/>
    <w:rsid w:val="000D1899"/>
    <w:rsid w:val="000D33EF"/>
    <w:rsid w:val="000D36B2"/>
    <w:rsid w:val="001024EF"/>
    <w:rsid w:val="0010713F"/>
    <w:rsid w:val="00112C51"/>
    <w:rsid w:val="00141EEE"/>
    <w:rsid w:val="00151080"/>
    <w:rsid w:val="00153AF3"/>
    <w:rsid w:val="00156EEF"/>
    <w:rsid w:val="00190C51"/>
    <w:rsid w:val="0019732E"/>
    <w:rsid w:val="001A2729"/>
    <w:rsid w:val="001A311F"/>
    <w:rsid w:val="001A4F55"/>
    <w:rsid w:val="001B3E63"/>
    <w:rsid w:val="001C142E"/>
    <w:rsid w:val="001C206B"/>
    <w:rsid w:val="001C454D"/>
    <w:rsid w:val="001D1F2F"/>
    <w:rsid w:val="001E1A6F"/>
    <w:rsid w:val="001E5880"/>
    <w:rsid w:val="00217230"/>
    <w:rsid w:val="0022480A"/>
    <w:rsid w:val="00226B9E"/>
    <w:rsid w:val="00236B5D"/>
    <w:rsid w:val="002415F2"/>
    <w:rsid w:val="0024443E"/>
    <w:rsid w:val="00244C38"/>
    <w:rsid w:val="0024548C"/>
    <w:rsid w:val="002547B6"/>
    <w:rsid w:val="0025520C"/>
    <w:rsid w:val="00256389"/>
    <w:rsid w:val="00260F20"/>
    <w:rsid w:val="0027053B"/>
    <w:rsid w:val="00276C9C"/>
    <w:rsid w:val="00283387"/>
    <w:rsid w:val="0028661D"/>
    <w:rsid w:val="002873D6"/>
    <w:rsid w:val="002910F7"/>
    <w:rsid w:val="0029418C"/>
    <w:rsid w:val="002B251D"/>
    <w:rsid w:val="002C5731"/>
    <w:rsid w:val="002C60B4"/>
    <w:rsid w:val="002D05D3"/>
    <w:rsid w:val="00300979"/>
    <w:rsid w:val="0030579B"/>
    <w:rsid w:val="00343E8D"/>
    <w:rsid w:val="00353B23"/>
    <w:rsid w:val="00364FD2"/>
    <w:rsid w:val="00365D51"/>
    <w:rsid w:val="00370510"/>
    <w:rsid w:val="003813DB"/>
    <w:rsid w:val="003870D4"/>
    <w:rsid w:val="0039030D"/>
    <w:rsid w:val="0039617D"/>
    <w:rsid w:val="003A6C74"/>
    <w:rsid w:val="003C012C"/>
    <w:rsid w:val="003F1E04"/>
    <w:rsid w:val="00400810"/>
    <w:rsid w:val="00403BD8"/>
    <w:rsid w:val="00406F46"/>
    <w:rsid w:val="00417195"/>
    <w:rsid w:val="00431BD3"/>
    <w:rsid w:val="00436535"/>
    <w:rsid w:val="00440780"/>
    <w:rsid w:val="004442F4"/>
    <w:rsid w:val="00444F44"/>
    <w:rsid w:val="004570F1"/>
    <w:rsid w:val="004625DA"/>
    <w:rsid w:val="00465B72"/>
    <w:rsid w:val="00471B4F"/>
    <w:rsid w:val="00480125"/>
    <w:rsid w:val="00481711"/>
    <w:rsid w:val="004A17AC"/>
    <w:rsid w:val="004A6AF4"/>
    <w:rsid w:val="004A73CF"/>
    <w:rsid w:val="004C6DCB"/>
    <w:rsid w:val="004D09C3"/>
    <w:rsid w:val="004F654B"/>
    <w:rsid w:val="005103AC"/>
    <w:rsid w:val="00514830"/>
    <w:rsid w:val="005209F4"/>
    <w:rsid w:val="00521C7F"/>
    <w:rsid w:val="00533531"/>
    <w:rsid w:val="00542FBB"/>
    <w:rsid w:val="00544C68"/>
    <w:rsid w:val="005712EC"/>
    <w:rsid w:val="00572746"/>
    <w:rsid w:val="00575F39"/>
    <w:rsid w:val="005820E8"/>
    <w:rsid w:val="00591826"/>
    <w:rsid w:val="005A0840"/>
    <w:rsid w:val="005B089A"/>
    <w:rsid w:val="005F11BB"/>
    <w:rsid w:val="005F2B8C"/>
    <w:rsid w:val="00604F7F"/>
    <w:rsid w:val="0060597C"/>
    <w:rsid w:val="006068C3"/>
    <w:rsid w:val="0061722D"/>
    <w:rsid w:val="0063381C"/>
    <w:rsid w:val="006461B0"/>
    <w:rsid w:val="0067768A"/>
    <w:rsid w:val="00697824"/>
    <w:rsid w:val="006A1849"/>
    <w:rsid w:val="006A45D0"/>
    <w:rsid w:val="006B7451"/>
    <w:rsid w:val="006D3DD2"/>
    <w:rsid w:val="006E076F"/>
    <w:rsid w:val="006E1162"/>
    <w:rsid w:val="006E21E8"/>
    <w:rsid w:val="006E4925"/>
    <w:rsid w:val="006E70FF"/>
    <w:rsid w:val="006F1923"/>
    <w:rsid w:val="006F42FF"/>
    <w:rsid w:val="007011AA"/>
    <w:rsid w:val="00704FD3"/>
    <w:rsid w:val="007120E2"/>
    <w:rsid w:val="00714062"/>
    <w:rsid w:val="007364DD"/>
    <w:rsid w:val="00744C60"/>
    <w:rsid w:val="00747582"/>
    <w:rsid w:val="007614FF"/>
    <w:rsid w:val="007A209A"/>
    <w:rsid w:val="007C5A1F"/>
    <w:rsid w:val="007C5BCF"/>
    <w:rsid w:val="007E727E"/>
    <w:rsid w:val="007F2069"/>
    <w:rsid w:val="007F490B"/>
    <w:rsid w:val="00803785"/>
    <w:rsid w:val="00816866"/>
    <w:rsid w:val="00817DDA"/>
    <w:rsid w:val="00824034"/>
    <w:rsid w:val="0082700A"/>
    <w:rsid w:val="0083525E"/>
    <w:rsid w:val="00835D9A"/>
    <w:rsid w:val="00845C41"/>
    <w:rsid w:val="00846821"/>
    <w:rsid w:val="00852F12"/>
    <w:rsid w:val="008600D9"/>
    <w:rsid w:val="0086767E"/>
    <w:rsid w:val="00870708"/>
    <w:rsid w:val="00873C50"/>
    <w:rsid w:val="0087563F"/>
    <w:rsid w:val="008832E8"/>
    <w:rsid w:val="008867C2"/>
    <w:rsid w:val="00891847"/>
    <w:rsid w:val="008922C5"/>
    <w:rsid w:val="008953BD"/>
    <w:rsid w:val="0089654F"/>
    <w:rsid w:val="008C3C9A"/>
    <w:rsid w:val="008D0CE8"/>
    <w:rsid w:val="008E0F27"/>
    <w:rsid w:val="008E5936"/>
    <w:rsid w:val="009016C2"/>
    <w:rsid w:val="00901F10"/>
    <w:rsid w:val="00922A12"/>
    <w:rsid w:val="00924155"/>
    <w:rsid w:val="009308E1"/>
    <w:rsid w:val="00932E47"/>
    <w:rsid w:val="00933421"/>
    <w:rsid w:val="00935D39"/>
    <w:rsid w:val="009433D2"/>
    <w:rsid w:val="00946380"/>
    <w:rsid w:val="009563A5"/>
    <w:rsid w:val="009573BA"/>
    <w:rsid w:val="009765D9"/>
    <w:rsid w:val="00977ED9"/>
    <w:rsid w:val="00981B89"/>
    <w:rsid w:val="009A0236"/>
    <w:rsid w:val="009B3B85"/>
    <w:rsid w:val="009D3DED"/>
    <w:rsid w:val="009F5FE8"/>
    <w:rsid w:val="009F6D6D"/>
    <w:rsid w:val="00A04BEA"/>
    <w:rsid w:val="00A14510"/>
    <w:rsid w:val="00A23ACE"/>
    <w:rsid w:val="00A24FF9"/>
    <w:rsid w:val="00A25DEA"/>
    <w:rsid w:val="00A42EFA"/>
    <w:rsid w:val="00A53987"/>
    <w:rsid w:val="00A73A96"/>
    <w:rsid w:val="00AA5885"/>
    <w:rsid w:val="00AA7872"/>
    <w:rsid w:val="00AA7B05"/>
    <w:rsid w:val="00AB114E"/>
    <w:rsid w:val="00AB45A7"/>
    <w:rsid w:val="00AB60C8"/>
    <w:rsid w:val="00AC6836"/>
    <w:rsid w:val="00AD171B"/>
    <w:rsid w:val="00AE0989"/>
    <w:rsid w:val="00AE5936"/>
    <w:rsid w:val="00AF5169"/>
    <w:rsid w:val="00AF5955"/>
    <w:rsid w:val="00B01315"/>
    <w:rsid w:val="00B06EFA"/>
    <w:rsid w:val="00B134C9"/>
    <w:rsid w:val="00B54005"/>
    <w:rsid w:val="00B54390"/>
    <w:rsid w:val="00B658B2"/>
    <w:rsid w:val="00B70924"/>
    <w:rsid w:val="00B71E9D"/>
    <w:rsid w:val="00B809AE"/>
    <w:rsid w:val="00B87DFF"/>
    <w:rsid w:val="00B94FC9"/>
    <w:rsid w:val="00B95014"/>
    <w:rsid w:val="00BA3F5B"/>
    <w:rsid w:val="00BB2E3E"/>
    <w:rsid w:val="00BC74B2"/>
    <w:rsid w:val="00BE5FC9"/>
    <w:rsid w:val="00BE71B2"/>
    <w:rsid w:val="00C36EC7"/>
    <w:rsid w:val="00C652E3"/>
    <w:rsid w:val="00C657AD"/>
    <w:rsid w:val="00C7416A"/>
    <w:rsid w:val="00C80652"/>
    <w:rsid w:val="00C820B5"/>
    <w:rsid w:val="00C85C39"/>
    <w:rsid w:val="00C90EDB"/>
    <w:rsid w:val="00C9453C"/>
    <w:rsid w:val="00CC38F0"/>
    <w:rsid w:val="00CF1409"/>
    <w:rsid w:val="00CF21EF"/>
    <w:rsid w:val="00CF3C94"/>
    <w:rsid w:val="00D01F7E"/>
    <w:rsid w:val="00D25E2D"/>
    <w:rsid w:val="00D36E61"/>
    <w:rsid w:val="00D4370C"/>
    <w:rsid w:val="00D4431C"/>
    <w:rsid w:val="00D56851"/>
    <w:rsid w:val="00D6297C"/>
    <w:rsid w:val="00D757F9"/>
    <w:rsid w:val="00D76B61"/>
    <w:rsid w:val="00D85474"/>
    <w:rsid w:val="00D85492"/>
    <w:rsid w:val="00D8568F"/>
    <w:rsid w:val="00D9196A"/>
    <w:rsid w:val="00DB1842"/>
    <w:rsid w:val="00DC5386"/>
    <w:rsid w:val="00DE4524"/>
    <w:rsid w:val="00E126BD"/>
    <w:rsid w:val="00E3390C"/>
    <w:rsid w:val="00E45AA4"/>
    <w:rsid w:val="00E474ED"/>
    <w:rsid w:val="00E507A4"/>
    <w:rsid w:val="00E51565"/>
    <w:rsid w:val="00E51568"/>
    <w:rsid w:val="00E70D18"/>
    <w:rsid w:val="00E9625D"/>
    <w:rsid w:val="00EA0E51"/>
    <w:rsid w:val="00EA14AC"/>
    <w:rsid w:val="00EA4C5E"/>
    <w:rsid w:val="00EB10BC"/>
    <w:rsid w:val="00EB4B85"/>
    <w:rsid w:val="00EF4BD8"/>
    <w:rsid w:val="00EF7FA0"/>
    <w:rsid w:val="00F26FD7"/>
    <w:rsid w:val="00F34D59"/>
    <w:rsid w:val="00F34EA2"/>
    <w:rsid w:val="00F52A5C"/>
    <w:rsid w:val="00F5540E"/>
    <w:rsid w:val="00F621B1"/>
    <w:rsid w:val="00F7213B"/>
    <w:rsid w:val="00F90B5F"/>
    <w:rsid w:val="00FA4E66"/>
    <w:rsid w:val="00FA57A5"/>
    <w:rsid w:val="00FC1998"/>
    <w:rsid w:val="00FC387D"/>
    <w:rsid w:val="00FC4D98"/>
    <w:rsid w:val="00FD4860"/>
    <w:rsid w:val="00FD676E"/>
    <w:rsid w:val="00FE255A"/>
    <w:rsid w:val="00FE7A1B"/>
    <w:rsid w:val="00FF5F6F"/>
    <w:rsid w:val="03A447C2"/>
    <w:rsid w:val="07F2D869"/>
    <w:rsid w:val="0CAB2ADC"/>
    <w:rsid w:val="15A36EFB"/>
    <w:rsid w:val="1DAD06BD"/>
    <w:rsid w:val="27003DB6"/>
    <w:rsid w:val="28D63B9A"/>
    <w:rsid w:val="31FF5A21"/>
    <w:rsid w:val="3FCDF14B"/>
    <w:rsid w:val="4E482AD6"/>
    <w:rsid w:val="57FFEAA4"/>
    <w:rsid w:val="58773B0A"/>
    <w:rsid w:val="58BB51E2"/>
    <w:rsid w:val="60F5203F"/>
    <w:rsid w:val="62717C41"/>
    <w:rsid w:val="65AF67CD"/>
    <w:rsid w:val="68BC1911"/>
    <w:rsid w:val="6BEBA55A"/>
    <w:rsid w:val="6D3F80EC"/>
    <w:rsid w:val="6E9F2981"/>
    <w:rsid w:val="6FDF3968"/>
    <w:rsid w:val="731F57FF"/>
    <w:rsid w:val="75EF3934"/>
    <w:rsid w:val="76FF9F96"/>
    <w:rsid w:val="7EFD712F"/>
    <w:rsid w:val="7FA7A177"/>
    <w:rsid w:val="7FBB1BC1"/>
    <w:rsid w:val="B786348E"/>
    <w:rsid w:val="BC5553D1"/>
    <w:rsid w:val="BECF08E3"/>
    <w:rsid w:val="DFEB646B"/>
    <w:rsid w:val="EA3B368F"/>
    <w:rsid w:val="EFFF2AD2"/>
    <w:rsid w:val="FD6D52E7"/>
    <w:rsid w:val="FDFDCAA6"/>
    <w:rsid w:val="FFD7B116"/>
    <w:rsid w:val="FFFD024E"/>
    <w:rsid w:val="FFFF3974"/>
    <w:rsid w:val="FFFF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line="600" w:lineRule="exact"/>
      <w:outlineLvl w:val="0"/>
    </w:pPr>
    <w:rPr>
      <w:rFonts w:ascii="黑体" w:hAnsi="黑体" w:eastAsia="黑体" w:cs="黑体"/>
      <w:kern w:val="44"/>
      <w:sz w:val="32"/>
      <w:szCs w:val="32"/>
    </w:rPr>
  </w:style>
  <w:style w:type="paragraph" w:styleId="3">
    <w:name w:val="heading 2"/>
    <w:basedOn w:val="1"/>
    <w:next w:val="1"/>
    <w:link w:val="25"/>
    <w:qFormat/>
    <w:uiPriority w:val="9"/>
    <w:pPr>
      <w:keepNext/>
      <w:keepLines/>
      <w:spacing w:line="600" w:lineRule="exact"/>
      <w:outlineLvl w:val="1"/>
    </w:pPr>
    <w:rPr>
      <w:rFonts w:ascii="等线 Light" w:hAnsi="等线 Light" w:eastAsia="楷体"/>
      <w:b/>
      <w:bCs/>
      <w:sz w:val="32"/>
      <w:szCs w:val="32"/>
    </w:rPr>
  </w:style>
  <w:style w:type="paragraph" w:styleId="4">
    <w:name w:val="heading 3"/>
    <w:basedOn w:val="1"/>
    <w:next w:val="1"/>
    <w:link w:val="26"/>
    <w:qFormat/>
    <w:uiPriority w:val="9"/>
    <w:pPr>
      <w:keepNext/>
      <w:keepLines/>
      <w:spacing w:before="260" w:afterLines="50" w:line="415" w:lineRule="auto"/>
      <w:outlineLvl w:val="2"/>
    </w:pPr>
    <w:rPr>
      <w:rFonts w:ascii="Calibri" w:hAnsi="Calibri" w:eastAsia="方正仿宋简体"/>
      <w:b/>
      <w:bCs/>
      <w:sz w:val="32"/>
      <w:szCs w:val="32"/>
    </w:rPr>
  </w:style>
  <w:style w:type="paragraph" w:styleId="5">
    <w:name w:val="heading 4"/>
    <w:basedOn w:val="1"/>
    <w:next w:val="1"/>
    <w:link w:val="74"/>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71"/>
    <w:qFormat/>
    <w:uiPriority w:val="0"/>
    <w:pPr>
      <w:spacing w:before="152" w:after="160"/>
    </w:pPr>
    <w:rPr>
      <w:rFonts w:ascii="Arial" w:hAnsi="Arial" w:eastAsia="黑体" w:cs="Arial"/>
      <w:sz w:val="20"/>
      <w:szCs w:val="20"/>
    </w:rPr>
  </w:style>
  <w:style w:type="paragraph" w:styleId="7">
    <w:name w:val="annotation text"/>
    <w:basedOn w:val="1"/>
    <w:link w:val="31"/>
    <w:unhideWhenUsed/>
    <w:qFormat/>
    <w:uiPriority w:val="99"/>
    <w:pPr>
      <w:spacing w:line="360" w:lineRule="auto"/>
      <w:jc w:val="left"/>
    </w:pPr>
    <w:rPr>
      <w:rFonts w:ascii="Calibri" w:hAnsi="Calibri" w:eastAsia="方正仿宋简体"/>
      <w:sz w:val="28"/>
    </w:rPr>
  </w:style>
  <w:style w:type="paragraph" w:styleId="8">
    <w:name w:val="Body Text"/>
    <w:basedOn w:val="1"/>
    <w:next w:val="1"/>
    <w:link w:val="67"/>
    <w:qFormat/>
    <w:uiPriority w:val="1"/>
    <w:pPr>
      <w:spacing w:before="18"/>
      <w:ind w:left="74"/>
      <w:jc w:val="left"/>
    </w:pPr>
    <w:rPr>
      <w:rFonts w:ascii="宋体" w:hAnsi="宋体" w:cstheme="minorBidi"/>
      <w:kern w:val="0"/>
      <w:szCs w:val="21"/>
      <w:lang w:eastAsia="en-US"/>
    </w:rPr>
  </w:style>
  <w:style w:type="paragraph" w:styleId="9">
    <w:name w:val="toc 3"/>
    <w:basedOn w:val="1"/>
    <w:next w:val="1"/>
    <w:qFormat/>
    <w:uiPriority w:val="39"/>
    <w:pPr>
      <w:ind w:left="840" w:leftChars="400"/>
    </w:pPr>
  </w:style>
  <w:style w:type="paragraph" w:styleId="10">
    <w:name w:val="Balloon Text"/>
    <w:basedOn w:val="1"/>
    <w:link w:val="30"/>
    <w:unhideWhenUsed/>
    <w:qFormat/>
    <w:uiPriority w:val="99"/>
    <w:rPr>
      <w:rFonts w:ascii="Calibri" w:hAnsi="Calibri"/>
      <w:sz w:val="18"/>
      <w:szCs w:val="18"/>
    </w:rPr>
  </w:style>
  <w:style w:type="paragraph" w:styleId="11">
    <w:name w:val="footer"/>
    <w:basedOn w:val="1"/>
    <w:link w:val="33"/>
    <w:unhideWhenUsed/>
    <w:qFormat/>
    <w:uiPriority w:val="99"/>
    <w:pPr>
      <w:tabs>
        <w:tab w:val="center" w:pos="4153"/>
        <w:tab w:val="right" w:pos="8306"/>
      </w:tabs>
      <w:snapToGrid w:val="0"/>
      <w:jc w:val="left"/>
    </w:pPr>
    <w:rPr>
      <w:kern w:val="0"/>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Title"/>
    <w:basedOn w:val="1"/>
    <w:next w:val="1"/>
    <w:link w:val="23"/>
    <w:qFormat/>
    <w:uiPriority w:val="0"/>
    <w:pPr>
      <w:spacing w:before="240" w:after="60"/>
      <w:jc w:val="center"/>
      <w:outlineLvl w:val="0"/>
    </w:pPr>
    <w:rPr>
      <w:rFonts w:asciiTheme="majorHAnsi" w:hAnsiTheme="majorHAnsi" w:cstheme="majorBidi"/>
      <w:b/>
      <w:bCs/>
      <w:sz w:val="32"/>
      <w:szCs w:val="32"/>
    </w:rPr>
  </w:style>
  <w:style w:type="paragraph" w:styleId="16">
    <w:name w:val="annotation subject"/>
    <w:basedOn w:val="7"/>
    <w:next w:val="7"/>
    <w:link w:val="36"/>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rPr>
  </w:style>
  <w:style w:type="character" w:styleId="21">
    <w:name w:val="Hyperlink"/>
    <w:basedOn w:val="19"/>
    <w:qFormat/>
    <w:uiPriority w:val="99"/>
    <w:rPr>
      <w:color w:val="0563C1" w:themeColor="hyperlink"/>
      <w:u w:val="single"/>
      <w14:textFill>
        <w14:solidFill>
          <w14:schemeClr w14:val="hlink"/>
        </w14:solidFill>
      </w14:textFill>
    </w:rPr>
  </w:style>
  <w:style w:type="character" w:styleId="22">
    <w:name w:val="annotation reference"/>
    <w:unhideWhenUsed/>
    <w:qFormat/>
    <w:uiPriority w:val="99"/>
    <w:rPr>
      <w:sz w:val="21"/>
      <w:szCs w:val="21"/>
    </w:rPr>
  </w:style>
  <w:style w:type="character" w:customStyle="1" w:styleId="23">
    <w:name w:val="标题 Char"/>
    <w:basedOn w:val="19"/>
    <w:link w:val="15"/>
    <w:qFormat/>
    <w:uiPriority w:val="0"/>
    <w:rPr>
      <w:rFonts w:asciiTheme="majorHAnsi" w:hAnsiTheme="majorHAnsi" w:cstheme="majorBidi"/>
      <w:b/>
      <w:bCs/>
      <w:kern w:val="2"/>
      <w:sz w:val="32"/>
      <w:szCs w:val="32"/>
    </w:rPr>
  </w:style>
  <w:style w:type="character" w:customStyle="1" w:styleId="24">
    <w:name w:val="标题 1 Char"/>
    <w:basedOn w:val="19"/>
    <w:link w:val="2"/>
    <w:qFormat/>
    <w:uiPriority w:val="9"/>
    <w:rPr>
      <w:rFonts w:ascii="黑体" w:hAnsi="黑体" w:eastAsia="黑体" w:cs="黑体"/>
      <w:kern w:val="44"/>
      <w:sz w:val="32"/>
      <w:szCs w:val="32"/>
    </w:rPr>
  </w:style>
  <w:style w:type="character" w:customStyle="1" w:styleId="25">
    <w:name w:val="标题 2 Char"/>
    <w:basedOn w:val="19"/>
    <w:link w:val="3"/>
    <w:qFormat/>
    <w:uiPriority w:val="9"/>
    <w:rPr>
      <w:rFonts w:ascii="等线 Light" w:hAnsi="等线 Light" w:eastAsia="楷体"/>
      <w:b/>
      <w:bCs/>
      <w:kern w:val="2"/>
      <w:sz w:val="32"/>
      <w:szCs w:val="32"/>
    </w:rPr>
  </w:style>
  <w:style w:type="character" w:customStyle="1" w:styleId="26">
    <w:name w:val="标题 3 Char"/>
    <w:basedOn w:val="19"/>
    <w:link w:val="4"/>
    <w:qFormat/>
    <w:uiPriority w:val="9"/>
    <w:rPr>
      <w:rFonts w:ascii="Calibri" w:hAnsi="Calibri" w:eastAsia="方正仿宋简体"/>
      <w:b/>
      <w:bCs/>
      <w:kern w:val="2"/>
      <w:sz w:val="32"/>
      <w:szCs w:val="32"/>
    </w:rPr>
  </w:style>
  <w:style w:type="character" w:styleId="27">
    <w:name w:val="Placeholder Text"/>
    <w:semiHidden/>
    <w:qFormat/>
    <w:uiPriority w:val="99"/>
    <w:rPr>
      <w:color w:val="808080"/>
    </w:rPr>
  </w:style>
  <w:style w:type="character" w:customStyle="1" w:styleId="28">
    <w:name w:val="段 Char"/>
    <w:link w:val="29"/>
    <w:qFormat/>
    <w:locked/>
    <w:uiPriority w:val="0"/>
    <w:rPr>
      <w:rFonts w:ascii="宋体"/>
      <w:sz w:val="21"/>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批注框文本 Char"/>
    <w:link w:val="10"/>
    <w:qFormat/>
    <w:uiPriority w:val="99"/>
    <w:rPr>
      <w:rFonts w:ascii="Calibri" w:hAnsi="Calibri"/>
      <w:kern w:val="2"/>
      <w:sz w:val="18"/>
      <w:szCs w:val="18"/>
    </w:rPr>
  </w:style>
  <w:style w:type="character" w:customStyle="1" w:styleId="31">
    <w:name w:val="批注文字 Char"/>
    <w:link w:val="7"/>
    <w:qFormat/>
    <w:uiPriority w:val="99"/>
    <w:rPr>
      <w:rFonts w:ascii="Calibri" w:hAnsi="Calibri" w:eastAsia="方正仿宋简体"/>
      <w:kern w:val="2"/>
      <w:sz w:val="28"/>
      <w:szCs w:val="24"/>
    </w:rPr>
  </w:style>
  <w:style w:type="character" w:customStyle="1" w:styleId="32">
    <w:name w:val="页眉 Char"/>
    <w:link w:val="12"/>
    <w:qFormat/>
    <w:uiPriority w:val="99"/>
    <w:rPr>
      <w:sz w:val="18"/>
      <w:szCs w:val="18"/>
    </w:rPr>
  </w:style>
  <w:style w:type="character" w:customStyle="1" w:styleId="33">
    <w:name w:val="页脚 Char"/>
    <w:link w:val="11"/>
    <w:qFormat/>
    <w:uiPriority w:val="99"/>
    <w:rPr>
      <w:sz w:val="18"/>
      <w:szCs w:val="18"/>
    </w:rPr>
  </w:style>
  <w:style w:type="character" w:customStyle="1" w:styleId="34">
    <w:name w:val="Table title 字符"/>
    <w:link w:val="35"/>
    <w:qFormat/>
    <w:locked/>
    <w:uiPriority w:val="0"/>
    <w:rPr>
      <w:rFonts w:ascii="Calibri" w:hAnsi="Calibri" w:eastAsia="Times New Roman"/>
      <w:b/>
      <w:bCs/>
      <w:kern w:val="2"/>
      <w:sz w:val="28"/>
      <w:szCs w:val="24"/>
    </w:rPr>
  </w:style>
  <w:style w:type="paragraph" w:customStyle="1" w:styleId="35">
    <w:name w:val="Table title"/>
    <w:basedOn w:val="1"/>
    <w:link w:val="34"/>
    <w:qFormat/>
    <w:uiPriority w:val="0"/>
    <w:pPr>
      <w:spacing w:afterLines="50" w:line="360" w:lineRule="auto"/>
      <w:ind w:firstLine="562" w:firstLineChars="200"/>
      <w:jc w:val="center"/>
    </w:pPr>
    <w:rPr>
      <w:rFonts w:ascii="Calibri" w:hAnsi="Calibri" w:eastAsia="Times New Roman"/>
      <w:b/>
      <w:bCs/>
      <w:sz w:val="28"/>
    </w:rPr>
  </w:style>
  <w:style w:type="character" w:customStyle="1" w:styleId="36">
    <w:name w:val="批注主题 Char"/>
    <w:link w:val="16"/>
    <w:qFormat/>
    <w:uiPriority w:val="99"/>
    <w:rPr>
      <w:rFonts w:ascii="Calibri" w:hAnsi="Calibri" w:eastAsia="方正仿宋简体"/>
      <w:b/>
      <w:bCs/>
      <w:kern w:val="2"/>
      <w:sz w:val="28"/>
      <w:szCs w:val="24"/>
    </w:rPr>
  </w:style>
  <w:style w:type="paragraph" w:customStyle="1" w:styleId="37">
    <w:name w:val="正文表标题"/>
    <w:next w:val="29"/>
    <w:qFormat/>
    <w:uiPriority w:val="0"/>
    <w:pPr>
      <w:numPr>
        <w:ilvl w:val="0"/>
        <w:numId w:val="1"/>
      </w:numPr>
      <w:spacing w:beforeLines="50"/>
      <w:jc w:val="center"/>
    </w:pPr>
    <w:rPr>
      <w:rFonts w:ascii="黑体" w:hAnsi="Times New Roman" w:eastAsia="黑体" w:cs="Times New Roman"/>
      <w:sz w:val="21"/>
      <w:lang w:val="en-US" w:eastAsia="zh-CN" w:bidi="ar-SA"/>
    </w:rPr>
  </w:style>
  <w:style w:type="character" w:customStyle="1" w:styleId="38">
    <w:name w:val="批注框文本 Char1"/>
    <w:basedOn w:val="19"/>
    <w:semiHidden/>
    <w:qFormat/>
    <w:uiPriority w:val="0"/>
    <w:rPr>
      <w:kern w:val="2"/>
      <w:sz w:val="18"/>
      <w:szCs w:val="18"/>
    </w:rPr>
  </w:style>
  <w:style w:type="character" w:customStyle="1" w:styleId="39">
    <w:name w:val="页眉 Char1"/>
    <w:basedOn w:val="19"/>
    <w:qFormat/>
    <w:uiPriority w:val="0"/>
    <w:rPr>
      <w:kern w:val="2"/>
      <w:sz w:val="18"/>
      <w:szCs w:val="18"/>
    </w:rPr>
  </w:style>
  <w:style w:type="character" w:customStyle="1" w:styleId="40">
    <w:name w:val="批注文字 Char1"/>
    <w:basedOn w:val="19"/>
    <w:qFormat/>
    <w:uiPriority w:val="0"/>
    <w:rPr>
      <w:kern w:val="2"/>
      <w:sz w:val="21"/>
      <w:szCs w:val="24"/>
    </w:rPr>
  </w:style>
  <w:style w:type="character" w:customStyle="1" w:styleId="41">
    <w:name w:val="页脚 Char1"/>
    <w:basedOn w:val="19"/>
    <w:qFormat/>
    <w:uiPriority w:val="0"/>
    <w:rPr>
      <w:kern w:val="2"/>
      <w:sz w:val="18"/>
      <w:szCs w:val="18"/>
    </w:rPr>
  </w:style>
  <w:style w:type="character" w:customStyle="1" w:styleId="42">
    <w:name w:val="批注主题 Char1"/>
    <w:basedOn w:val="40"/>
    <w:semiHidden/>
    <w:qFormat/>
    <w:uiPriority w:val="0"/>
    <w:rPr>
      <w:b/>
      <w:bCs/>
      <w:kern w:val="2"/>
      <w:sz w:val="21"/>
      <w:szCs w:val="24"/>
    </w:rPr>
  </w:style>
  <w:style w:type="paragraph" w:styleId="43">
    <w:name w:val="List Paragraph"/>
    <w:basedOn w:val="1"/>
    <w:link w:val="70"/>
    <w:qFormat/>
    <w:uiPriority w:val="34"/>
    <w:pPr>
      <w:ind w:firstLine="420" w:firstLineChars="200"/>
    </w:pPr>
    <w:rPr>
      <w:rFonts w:ascii="Calibri" w:hAnsi="Calibri"/>
    </w:rPr>
  </w:style>
  <w:style w:type="paragraph" w:customStyle="1" w:styleId="44">
    <w:name w:val="Table Paragraph"/>
    <w:basedOn w:val="1"/>
    <w:qFormat/>
    <w:uiPriority w:val="1"/>
    <w:pPr>
      <w:autoSpaceDE w:val="0"/>
      <w:autoSpaceDN w:val="0"/>
      <w:spacing w:line="360" w:lineRule="auto"/>
      <w:jc w:val="left"/>
    </w:pPr>
    <w:rPr>
      <w:rFonts w:ascii="宋体" w:hAnsi="宋体" w:eastAsia="方正仿宋简体" w:cs="宋体"/>
      <w:kern w:val="0"/>
      <w:sz w:val="22"/>
      <w:szCs w:val="22"/>
      <w:lang w:eastAsia="en-US"/>
    </w:rPr>
  </w:style>
  <w:style w:type="table" w:customStyle="1" w:styleId="45">
    <w:name w:val="网格型11"/>
    <w:basedOn w:val="17"/>
    <w:qFormat/>
    <w:uiPriority w:val="59"/>
    <w:pPr>
      <w:widowControl w:val="0"/>
      <w:jc w:val="both"/>
    </w:pPr>
    <w:rPr>
      <w:rFonts w:ascii="等线" w:hAnsi="等线"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一级条标题"/>
    <w:next w:val="2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6"/>
    <w:next w:val="29"/>
    <w:qFormat/>
    <w:uiPriority w:val="0"/>
    <w:pPr>
      <w:numPr>
        <w:ilvl w:val="2"/>
      </w:numPr>
      <w:spacing w:before="50" w:after="50"/>
      <w:outlineLvl w:val="3"/>
    </w:pPr>
  </w:style>
  <w:style w:type="paragraph" w:customStyle="1" w:styleId="50">
    <w:name w:val="三级条标题"/>
    <w:basedOn w:val="49"/>
    <w:next w:val="29"/>
    <w:qFormat/>
    <w:uiPriority w:val="0"/>
    <w:pPr>
      <w:numPr>
        <w:ilvl w:val="3"/>
      </w:numPr>
      <w:outlineLvl w:val="4"/>
    </w:pPr>
  </w:style>
  <w:style w:type="paragraph" w:customStyle="1" w:styleId="51">
    <w:name w:val="四级条标题"/>
    <w:basedOn w:val="50"/>
    <w:next w:val="29"/>
    <w:qFormat/>
    <w:uiPriority w:val="0"/>
    <w:pPr>
      <w:numPr>
        <w:ilvl w:val="4"/>
      </w:numPr>
      <w:outlineLvl w:val="5"/>
    </w:pPr>
  </w:style>
  <w:style w:type="paragraph" w:customStyle="1" w:styleId="52">
    <w:name w:val="五级条标题"/>
    <w:basedOn w:val="51"/>
    <w:next w:val="29"/>
    <w:qFormat/>
    <w:uiPriority w:val="0"/>
    <w:pPr>
      <w:numPr>
        <w:ilvl w:val="5"/>
      </w:numPr>
      <w:outlineLvl w:val="6"/>
    </w:pPr>
  </w:style>
  <w:style w:type="paragraph" w:customStyle="1" w:styleId="53">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55">
    <w:name w:val="标准文件_前言、引言标题"/>
    <w:next w:val="1"/>
    <w:qFormat/>
    <w:uiPriority w:val="0"/>
    <w:pPr>
      <w:numPr>
        <w:ilvl w:val="0"/>
        <w:numId w:val="3"/>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56">
    <w:name w:val="标准文件_引言一级条标题"/>
    <w:basedOn w:val="1"/>
    <w:next w:val="1"/>
    <w:qFormat/>
    <w:uiPriority w:val="0"/>
    <w:pPr>
      <w:widowControl/>
      <w:numPr>
        <w:ilvl w:val="1"/>
        <w:numId w:val="3"/>
      </w:numPr>
      <w:autoSpaceDE w:val="0"/>
      <w:autoSpaceDN w:val="0"/>
      <w:spacing w:before="50" w:beforeLines="50" w:after="50" w:afterLines="50"/>
    </w:pPr>
    <w:rPr>
      <w:rFonts w:ascii="黑体" w:eastAsia="黑体"/>
      <w:kern w:val="0"/>
      <w:szCs w:val="20"/>
    </w:rPr>
  </w:style>
  <w:style w:type="paragraph" w:customStyle="1" w:styleId="57">
    <w:name w:val="标准文件_引言二级条标题"/>
    <w:basedOn w:val="1"/>
    <w:next w:val="1"/>
    <w:qFormat/>
    <w:uiPriority w:val="0"/>
    <w:pPr>
      <w:widowControl/>
      <w:numPr>
        <w:ilvl w:val="2"/>
        <w:numId w:val="3"/>
      </w:numPr>
      <w:autoSpaceDE w:val="0"/>
      <w:autoSpaceDN w:val="0"/>
      <w:spacing w:before="50" w:beforeLines="50" w:after="50" w:afterLines="50"/>
    </w:pPr>
    <w:rPr>
      <w:rFonts w:ascii="黑体" w:eastAsia="黑体"/>
      <w:kern w:val="0"/>
      <w:szCs w:val="20"/>
    </w:rPr>
  </w:style>
  <w:style w:type="paragraph" w:customStyle="1" w:styleId="58">
    <w:name w:val="标准文件_引言三级条标题"/>
    <w:basedOn w:val="1"/>
    <w:next w:val="1"/>
    <w:qFormat/>
    <w:uiPriority w:val="0"/>
    <w:pPr>
      <w:widowControl/>
      <w:numPr>
        <w:ilvl w:val="3"/>
        <w:numId w:val="3"/>
      </w:numPr>
      <w:autoSpaceDE w:val="0"/>
      <w:autoSpaceDN w:val="0"/>
      <w:spacing w:before="50" w:beforeLines="50" w:after="50" w:afterLines="50"/>
    </w:pPr>
    <w:rPr>
      <w:rFonts w:ascii="黑体" w:eastAsia="黑体"/>
      <w:kern w:val="0"/>
      <w:szCs w:val="20"/>
    </w:rPr>
  </w:style>
  <w:style w:type="paragraph" w:customStyle="1" w:styleId="59">
    <w:name w:val="标准文件_引言四级条标题"/>
    <w:basedOn w:val="1"/>
    <w:next w:val="1"/>
    <w:qFormat/>
    <w:uiPriority w:val="0"/>
    <w:pPr>
      <w:widowControl/>
      <w:numPr>
        <w:ilvl w:val="4"/>
        <w:numId w:val="3"/>
      </w:numPr>
      <w:autoSpaceDE w:val="0"/>
      <w:autoSpaceDN w:val="0"/>
      <w:spacing w:before="50" w:beforeLines="50" w:after="50" w:afterLines="50"/>
    </w:pPr>
    <w:rPr>
      <w:rFonts w:ascii="黑体" w:eastAsia="黑体"/>
      <w:kern w:val="0"/>
      <w:szCs w:val="20"/>
    </w:rPr>
  </w:style>
  <w:style w:type="paragraph" w:customStyle="1" w:styleId="60">
    <w:name w:val="标准文件_引言五级条标题"/>
    <w:basedOn w:val="1"/>
    <w:next w:val="1"/>
    <w:qFormat/>
    <w:uiPriority w:val="0"/>
    <w:pPr>
      <w:widowControl/>
      <w:numPr>
        <w:ilvl w:val="5"/>
        <w:numId w:val="3"/>
      </w:numPr>
      <w:autoSpaceDE w:val="0"/>
      <w:autoSpaceDN w:val="0"/>
      <w:spacing w:before="50" w:beforeLines="50" w:after="50" w:afterLines="50"/>
    </w:pPr>
    <w:rPr>
      <w:rFonts w:ascii="黑体" w:eastAsia="黑体"/>
      <w:kern w:val="0"/>
      <w:szCs w:val="20"/>
    </w:rPr>
  </w:style>
  <w:style w:type="paragraph" w:customStyle="1" w:styleId="61">
    <w:name w:val="标准文件_章标题"/>
    <w:next w:val="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2">
    <w:name w:val="标准文件_段"/>
    <w:link w:val="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标准文件_段 Char"/>
    <w:link w:val="62"/>
    <w:qFormat/>
    <w:uiPriority w:val="0"/>
    <w:rPr>
      <w:rFonts w:ascii="宋体"/>
      <w:sz w:val="21"/>
    </w:rPr>
  </w:style>
  <w:style w:type="paragraph" w:customStyle="1" w:styleId="64">
    <w:name w:val="标准文件_一级条标题"/>
    <w:basedOn w:val="61"/>
    <w:next w:val="62"/>
    <w:qFormat/>
    <w:uiPriority w:val="0"/>
    <w:pPr>
      <w:spacing w:before="50" w:beforeLines="50" w:after="50" w:afterLines="50"/>
      <w:outlineLvl w:val="1"/>
    </w:pPr>
  </w:style>
  <w:style w:type="paragraph" w:customStyle="1" w:styleId="65">
    <w:name w:val="标准文件_正文表标题"/>
    <w:next w:val="62"/>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66">
    <w:name w:val="标准文件_表格"/>
    <w:basedOn w:val="62"/>
    <w:qFormat/>
    <w:uiPriority w:val="0"/>
    <w:pPr>
      <w:widowControl w:val="0"/>
      <w:autoSpaceDE/>
      <w:autoSpaceDN/>
      <w:ind w:firstLine="0" w:firstLineChars="0"/>
      <w:jc w:val="center"/>
    </w:pPr>
    <w:rPr>
      <w:rFonts w:hAnsi="宋体" w:cs="宋体"/>
      <w:kern w:val="2"/>
      <w:sz w:val="18"/>
      <w:szCs w:val="21"/>
    </w:rPr>
  </w:style>
  <w:style w:type="character" w:customStyle="1" w:styleId="67">
    <w:name w:val="正文文本 Char"/>
    <w:basedOn w:val="19"/>
    <w:link w:val="8"/>
    <w:qFormat/>
    <w:uiPriority w:val="1"/>
    <w:rPr>
      <w:rFonts w:ascii="宋体" w:hAnsi="宋体" w:cstheme="minorBidi"/>
      <w:sz w:val="21"/>
      <w:szCs w:val="21"/>
      <w:lang w:eastAsia="en-US"/>
    </w:rPr>
  </w:style>
  <w:style w:type="paragraph" w:customStyle="1" w:styleId="68">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69">
    <w:name w:val="附录图标题"/>
    <w:basedOn w:val="1"/>
    <w:next w:val="29"/>
    <w:qFormat/>
    <w:uiPriority w:val="0"/>
    <w:pPr>
      <w:numPr>
        <w:ilvl w:val="1"/>
        <w:numId w:val="5"/>
      </w:numPr>
      <w:tabs>
        <w:tab w:val="left" w:pos="363"/>
      </w:tabs>
      <w:spacing w:beforeLines="50" w:afterLines="50"/>
      <w:ind w:left="0" w:firstLine="0"/>
      <w:jc w:val="center"/>
    </w:pPr>
    <w:rPr>
      <w:rFonts w:ascii="黑体" w:eastAsia="黑体"/>
      <w:szCs w:val="21"/>
    </w:rPr>
  </w:style>
  <w:style w:type="character" w:customStyle="1" w:styleId="70">
    <w:name w:val="列出段落 Char"/>
    <w:basedOn w:val="19"/>
    <w:link w:val="43"/>
    <w:qFormat/>
    <w:uiPriority w:val="34"/>
    <w:rPr>
      <w:rFonts w:ascii="Calibri" w:hAnsi="Calibri"/>
      <w:kern w:val="2"/>
      <w:sz w:val="21"/>
      <w:szCs w:val="24"/>
    </w:rPr>
  </w:style>
  <w:style w:type="character" w:customStyle="1" w:styleId="71">
    <w:name w:val="题注 Char"/>
    <w:link w:val="6"/>
    <w:qFormat/>
    <w:uiPriority w:val="0"/>
    <w:rPr>
      <w:rFonts w:ascii="Arial" w:hAnsi="Arial" w:eastAsia="黑体" w:cs="Arial"/>
      <w:kern w:val="2"/>
    </w:rPr>
  </w:style>
  <w:style w:type="paragraph" w:customStyle="1" w:styleId="72">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7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74">
    <w:name w:val="标题 4 Char"/>
    <w:basedOn w:val="19"/>
    <w:link w:val="5"/>
    <w:qFormat/>
    <w:uiPriority w:val="9"/>
    <w:rPr>
      <w:rFonts w:ascii="等线 Light" w:hAnsi="等线 Light" w:eastAsia="等线 Light"/>
      <w:b/>
      <w:bCs/>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7042</Words>
  <Characters>7749</Characters>
  <Lines>61</Lines>
  <Paragraphs>17</Paragraphs>
  <TotalTime>10</TotalTime>
  <ScaleCrop>false</ScaleCrop>
  <LinksUpToDate>false</LinksUpToDate>
  <CharactersWithSpaces>8230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2023-08-02T01:52:00Z</dcterms:created>
  <dc:creator>wm</dc:creator>
  <cp:lastModifiedBy>我</cp:lastModifiedBy>
  <cp:lastPrinted>2023-08-02T02:25:00Z</cp:lastPrinted>
  <dcterms:modified xsi:type="dcterms:W3CDTF">2023-08-04T00:45:53Z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502DF267BF86449189854E780898D1B1_13</vt:lpwstr>
  </property>
</Properties>
</file>